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38" w:rsidRPr="00EE27AF" w:rsidRDefault="007F7A3A">
      <w:pPr>
        <w:jc w:val="center"/>
        <w:rPr>
          <w:rFonts w:ascii="Times New Roman" w:hAnsi="Times New Roman"/>
        </w:rPr>
      </w:pPr>
      <w:r w:rsidRPr="00EE27AF">
        <w:rPr>
          <w:rFonts w:ascii="Times New Roman" w:hAnsi="Times New Roman"/>
          <w:b/>
        </w:rPr>
        <w:t xml:space="preserve">Barley Contributions to Beer </w:t>
      </w:r>
      <w:proofErr w:type="spellStart"/>
      <w:r w:rsidRPr="00EE27AF">
        <w:rPr>
          <w:rFonts w:ascii="Times New Roman" w:hAnsi="Times New Roman"/>
          <w:b/>
        </w:rPr>
        <w:t>Flavor</w:t>
      </w:r>
      <w:proofErr w:type="spellEnd"/>
      <w:r w:rsidRPr="00EE27AF">
        <w:rPr>
          <w:rFonts w:ascii="Times New Roman" w:hAnsi="Times New Roman"/>
          <w:b/>
        </w:rPr>
        <w:t xml:space="preserve">  </w:t>
      </w:r>
    </w:p>
    <w:p w:rsidR="00293638" w:rsidRPr="00EE27AF" w:rsidRDefault="00404BF0">
      <w:pPr>
        <w:jc w:val="center"/>
        <w:rPr>
          <w:rFonts w:ascii="Times New Roman" w:hAnsi="Times New Roman"/>
        </w:rPr>
      </w:pPr>
      <w:r w:rsidRPr="00EE27AF">
        <w:rPr>
          <w:rFonts w:ascii="Times New Roman" w:hAnsi="Times New Roman"/>
        </w:rPr>
        <w:t>October 1</w:t>
      </w:r>
      <w:r w:rsidR="007F7A3A" w:rsidRPr="00EE27AF">
        <w:rPr>
          <w:rFonts w:ascii="Times New Roman" w:hAnsi="Times New Roman"/>
        </w:rPr>
        <w:t>, 2012</w:t>
      </w:r>
    </w:p>
    <w:p w:rsidR="00293638" w:rsidRPr="00EE27AF" w:rsidRDefault="00293638">
      <w:pPr>
        <w:jc w:val="center"/>
        <w:rPr>
          <w:rFonts w:ascii="Times New Roman" w:hAnsi="Times New Roman"/>
        </w:rPr>
      </w:pPr>
    </w:p>
    <w:p w:rsidR="00293638" w:rsidRPr="00EE27AF" w:rsidRDefault="007F7A3A">
      <w:pPr>
        <w:jc w:val="center"/>
        <w:rPr>
          <w:rFonts w:ascii="Times New Roman" w:hAnsi="Times New Roman"/>
          <w:lang w:val="es-ES"/>
        </w:rPr>
      </w:pPr>
      <w:r w:rsidRPr="00EE27AF">
        <w:rPr>
          <w:rFonts w:ascii="Times New Roman" w:hAnsi="Times New Roman"/>
          <w:lang w:val="es-ES"/>
        </w:rPr>
        <w:t>Ryan Graebner, Alfonso-Cuesta-Marcos, Patrick Hayes</w:t>
      </w:r>
    </w:p>
    <w:p w:rsidR="00293638" w:rsidRPr="00EE27AF" w:rsidRDefault="007F7A3A">
      <w:pPr>
        <w:jc w:val="center"/>
        <w:rPr>
          <w:rFonts w:ascii="Times New Roman" w:hAnsi="Times New Roman"/>
        </w:rPr>
      </w:pPr>
      <w:r w:rsidRPr="00EE27AF">
        <w:rPr>
          <w:rFonts w:ascii="Times New Roman" w:hAnsi="Times New Roman"/>
        </w:rPr>
        <w:t>Dept. Crop and Soil Science</w:t>
      </w:r>
    </w:p>
    <w:p w:rsidR="00293638" w:rsidRPr="00EE27AF" w:rsidRDefault="007F7A3A">
      <w:pPr>
        <w:jc w:val="center"/>
        <w:rPr>
          <w:rFonts w:ascii="Times New Roman" w:hAnsi="Times New Roman"/>
        </w:rPr>
      </w:pPr>
      <w:r w:rsidRPr="00EE27AF">
        <w:rPr>
          <w:rFonts w:ascii="Times New Roman" w:hAnsi="Times New Roman"/>
        </w:rPr>
        <w:t>Oregon State University</w:t>
      </w:r>
    </w:p>
    <w:p w:rsidR="00293638" w:rsidRPr="00EE27AF" w:rsidRDefault="007F7A3A">
      <w:pPr>
        <w:jc w:val="center"/>
        <w:rPr>
          <w:rFonts w:ascii="Times New Roman" w:hAnsi="Times New Roman"/>
        </w:rPr>
      </w:pPr>
      <w:r w:rsidRPr="00EE27AF">
        <w:rPr>
          <w:rFonts w:ascii="Times New Roman" w:hAnsi="Times New Roman"/>
        </w:rPr>
        <w:t>Corvallis, OR 97331</w:t>
      </w:r>
    </w:p>
    <w:p w:rsidR="00293638" w:rsidRPr="00EE27AF" w:rsidRDefault="00E64147">
      <w:pPr>
        <w:jc w:val="center"/>
        <w:rPr>
          <w:rFonts w:ascii="Times New Roman" w:hAnsi="Times New Roman"/>
        </w:rPr>
      </w:pPr>
      <w:hyperlink r:id="rId6">
        <w:r w:rsidR="007F7A3A" w:rsidRPr="00EE27AF">
          <w:rPr>
            <w:rStyle w:val="InternetLink"/>
            <w:rFonts w:ascii="Times New Roman" w:hAnsi="Times New Roman"/>
          </w:rPr>
          <w:t>Patrick.m.hayes@oregonstate.edu</w:t>
        </w:r>
      </w:hyperlink>
    </w:p>
    <w:p w:rsidR="00293638" w:rsidRPr="00EE27AF" w:rsidRDefault="00293638">
      <w:pPr>
        <w:jc w:val="center"/>
        <w:rPr>
          <w:rFonts w:ascii="Times New Roman" w:hAnsi="Times New Roman"/>
        </w:rPr>
      </w:pPr>
    </w:p>
    <w:p w:rsidR="00293638" w:rsidRPr="00EE27AF" w:rsidRDefault="007F7A3A">
      <w:pPr>
        <w:rPr>
          <w:rFonts w:ascii="Times New Roman" w:hAnsi="Times New Roman"/>
        </w:rPr>
      </w:pPr>
      <w:r w:rsidRPr="00EE27AF">
        <w:rPr>
          <w:rFonts w:ascii="Times New Roman" w:hAnsi="Times New Roman"/>
          <w:b/>
        </w:rPr>
        <w:t xml:space="preserve">Rationale: </w:t>
      </w:r>
    </w:p>
    <w:p w:rsidR="00293638" w:rsidRPr="00EE27AF" w:rsidRDefault="007F7A3A">
      <w:pPr>
        <w:rPr>
          <w:rFonts w:ascii="Times New Roman" w:hAnsi="Times New Roman"/>
        </w:rPr>
      </w:pPr>
      <w:r w:rsidRPr="00EE27AF">
        <w:rPr>
          <w:rFonts w:ascii="Times New Roman" w:hAnsi="Times New Roman"/>
        </w:rPr>
        <w:t xml:space="preserve">The goal of this project is to assess, in a preliminary fashion, if there are positive beer </w:t>
      </w:r>
      <w:proofErr w:type="spellStart"/>
      <w:r w:rsidRPr="00EE27AF">
        <w:rPr>
          <w:rFonts w:ascii="Times New Roman" w:hAnsi="Times New Roman"/>
        </w:rPr>
        <w:t>flavor</w:t>
      </w:r>
      <w:proofErr w:type="spellEnd"/>
      <w:r w:rsidRPr="00EE27AF">
        <w:rPr>
          <w:rFonts w:ascii="Times New Roman" w:hAnsi="Times New Roman"/>
        </w:rPr>
        <w:t xml:space="preserve"> attributes that have been lost during the recent history of intensive barley breeding for specific beer styles. </w:t>
      </w:r>
    </w:p>
    <w:p w:rsidR="00293638" w:rsidRPr="00EE27AF" w:rsidRDefault="007F7A3A">
      <w:pPr>
        <w:rPr>
          <w:rFonts w:ascii="Times New Roman" w:hAnsi="Times New Roman"/>
        </w:rPr>
      </w:pPr>
      <w:r w:rsidRPr="00EE27AF">
        <w:rPr>
          <w:rFonts w:ascii="Times New Roman" w:hAnsi="Times New Roman"/>
        </w:rPr>
        <w:t xml:space="preserve">We hypothesized that if there are positive </w:t>
      </w:r>
      <w:proofErr w:type="spellStart"/>
      <w:r w:rsidRPr="00EE27AF">
        <w:rPr>
          <w:rFonts w:ascii="Times New Roman" w:hAnsi="Times New Roman"/>
        </w:rPr>
        <w:t>flavor</w:t>
      </w:r>
      <w:proofErr w:type="spellEnd"/>
      <w:r w:rsidRPr="00EE27AF">
        <w:rPr>
          <w:rFonts w:ascii="Times New Roman" w:hAnsi="Times New Roman"/>
        </w:rPr>
        <w:t xml:space="preserve"> attributes, a good starting point would be in a very diverse collection of barley genetic resources, rather than in contemporary breeding material.</w:t>
      </w:r>
    </w:p>
    <w:p w:rsidR="00293638" w:rsidRPr="00EE27AF" w:rsidRDefault="00293638">
      <w:pPr>
        <w:rPr>
          <w:rFonts w:ascii="Times New Roman" w:hAnsi="Times New Roman"/>
        </w:rPr>
      </w:pPr>
    </w:p>
    <w:p w:rsidR="00293638" w:rsidRPr="00EE27AF" w:rsidRDefault="007F7A3A">
      <w:pPr>
        <w:rPr>
          <w:rFonts w:ascii="Times New Roman" w:hAnsi="Times New Roman"/>
        </w:rPr>
      </w:pPr>
      <w:r w:rsidRPr="00EE27AF">
        <w:rPr>
          <w:rFonts w:ascii="Times New Roman" w:hAnsi="Times New Roman"/>
          <w:b/>
        </w:rPr>
        <w:t>Procedures:</w:t>
      </w:r>
    </w:p>
    <w:p w:rsidR="00293638" w:rsidRPr="00EE27AF" w:rsidRDefault="007F7A3A">
      <w:pPr>
        <w:rPr>
          <w:rFonts w:ascii="Times New Roman" w:hAnsi="Times New Roman"/>
        </w:rPr>
      </w:pPr>
      <w:r w:rsidRPr="00EE27AF">
        <w:rPr>
          <w:rFonts w:ascii="Times New Roman" w:hAnsi="Times New Roman"/>
        </w:rPr>
        <w:t xml:space="preserve">Under the auspices of the USDA-NIFA </w:t>
      </w:r>
      <w:proofErr w:type="spellStart"/>
      <w:r w:rsidRPr="00EE27AF">
        <w:rPr>
          <w:rFonts w:ascii="Times New Roman" w:hAnsi="Times New Roman"/>
        </w:rPr>
        <w:t>Triticeae</w:t>
      </w:r>
      <w:proofErr w:type="spellEnd"/>
      <w:r w:rsidRPr="00EE27AF">
        <w:rPr>
          <w:rFonts w:ascii="Times New Roman" w:hAnsi="Times New Roman"/>
        </w:rPr>
        <w:t xml:space="preserve"> Coordinated Agricultural Project (T-CAP) the Oregon State University Barley Project grew the USDA World Core Collection of barley (n = 2062 accessions) at Corvallis, Oregon for the purposes of  mapping genes determining resistance to diseases.  The entire collection has been genotyped with 9,000 Single Nucleotide Polymorphisms (SNPs). The phenotype and genotype data are integrated through a procedure known as Genome Wide Association Scanning (GWAS) to locate genes of interest.  In this project, we are leveraging these genetic resources and genotype data to assess beer </w:t>
      </w:r>
      <w:proofErr w:type="spellStart"/>
      <w:r w:rsidRPr="00EE27AF">
        <w:rPr>
          <w:rFonts w:ascii="Times New Roman" w:hAnsi="Times New Roman"/>
        </w:rPr>
        <w:t>flavor</w:t>
      </w:r>
      <w:proofErr w:type="spellEnd"/>
      <w:r w:rsidRPr="00EE27AF">
        <w:rPr>
          <w:rFonts w:ascii="Times New Roman" w:hAnsi="Times New Roman"/>
        </w:rPr>
        <w:t xml:space="preserve">. </w:t>
      </w:r>
    </w:p>
    <w:p w:rsidR="00C967AF" w:rsidRPr="00EE27AF" w:rsidRDefault="007F7A3A">
      <w:pPr>
        <w:rPr>
          <w:rFonts w:ascii="Times New Roman" w:hAnsi="Times New Roman"/>
        </w:rPr>
      </w:pPr>
      <w:r w:rsidRPr="00EE27AF">
        <w:rPr>
          <w:rFonts w:ascii="Times New Roman" w:hAnsi="Times New Roman"/>
        </w:rPr>
        <w:t>We selected 709</w:t>
      </w:r>
      <w:r w:rsidR="00EE27AF">
        <w:rPr>
          <w:rFonts w:ascii="Times New Roman" w:hAnsi="Times New Roman"/>
        </w:rPr>
        <w:t xml:space="preserve">/2062 </w:t>
      </w:r>
      <w:r w:rsidRPr="00EE27AF">
        <w:rPr>
          <w:rFonts w:ascii="Times New Roman" w:hAnsi="Times New Roman"/>
        </w:rPr>
        <w:t xml:space="preserve">accessions (not including repeated check varieties) based on </w:t>
      </w:r>
      <w:r w:rsidR="00EE27AF">
        <w:rPr>
          <w:rFonts w:ascii="Times New Roman" w:hAnsi="Times New Roman"/>
        </w:rPr>
        <w:t xml:space="preserve">resistance to diseases (notably scald and stripe rust). </w:t>
      </w:r>
      <w:r w:rsidRPr="00EE27AF">
        <w:rPr>
          <w:rFonts w:ascii="Times New Roman" w:hAnsi="Times New Roman"/>
        </w:rPr>
        <w:t xml:space="preserve">These selections were harvested, threshed, and weighed.  Grain protein, test weight, and grain plumpness have been measured on most accessions </w:t>
      </w:r>
      <w:r w:rsidR="00EE27AF">
        <w:rPr>
          <w:rFonts w:ascii="Times New Roman" w:hAnsi="Times New Roman"/>
        </w:rPr>
        <w:t xml:space="preserve">that produced </w:t>
      </w:r>
      <w:r w:rsidRPr="00EE27AF">
        <w:rPr>
          <w:rFonts w:ascii="Times New Roman" w:hAnsi="Times New Roman"/>
        </w:rPr>
        <w:t>over 250g.</w:t>
      </w:r>
      <w:r w:rsidR="00C967AF" w:rsidRPr="00EE27AF">
        <w:rPr>
          <w:rFonts w:ascii="Times New Roman" w:hAnsi="Times New Roman"/>
        </w:rPr>
        <w:t xml:space="preserve"> The 250g amount was proposed as a cut-off based on the minimum amount of grain required for malting and brewing.  As detailed in the Results section, sampling the maximum amount of genetic diversity may require using accessions that had yields somewhat less </w:t>
      </w:r>
      <w:r w:rsidR="001603A0" w:rsidRPr="00EE27AF">
        <w:rPr>
          <w:rFonts w:ascii="Times New Roman" w:hAnsi="Times New Roman"/>
        </w:rPr>
        <w:t>than 250g (e.g. a minimum of 235</w:t>
      </w:r>
      <w:r w:rsidR="00C967AF" w:rsidRPr="00EE27AF">
        <w:rPr>
          <w:rFonts w:ascii="Times New Roman" w:hAnsi="Times New Roman"/>
        </w:rPr>
        <w:t xml:space="preserve">g). </w:t>
      </w:r>
    </w:p>
    <w:p w:rsidR="00293638" w:rsidRPr="00EE27AF" w:rsidRDefault="00EE27AF">
      <w:pPr>
        <w:rPr>
          <w:rFonts w:ascii="Times New Roman" w:hAnsi="Times New Roman"/>
        </w:rPr>
      </w:pPr>
      <w:r>
        <w:rPr>
          <w:rFonts w:ascii="Times New Roman" w:hAnsi="Times New Roman"/>
        </w:rPr>
        <w:t>The plan is that e</w:t>
      </w:r>
      <w:r w:rsidR="007F7A3A" w:rsidRPr="00EE27AF">
        <w:rPr>
          <w:rFonts w:ascii="Times New Roman" w:hAnsi="Times New Roman"/>
        </w:rPr>
        <w:t xml:space="preserve">ach </w:t>
      </w:r>
      <w:r>
        <w:rPr>
          <w:rFonts w:ascii="Times New Roman" w:hAnsi="Times New Roman"/>
        </w:rPr>
        <w:t xml:space="preserve">cooperating brewer (currently New Glarus and Sierra Nevada) </w:t>
      </w:r>
      <w:r w:rsidR="007F7A3A" w:rsidRPr="00EE27AF">
        <w:rPr>
          <w:rFonts w:ascii="Times New Roman" w:hAnsi="Times New Roman"/>
        </w:rPr>
        <w:t xml:space="preserve">will test 50 samples, </w:t>
      </w:r>
      <w:r w:rsidR="001603A0" w:rsidRPr="00EE27AF">
        <w:rPr>
          <w:rFonts w:ascii="Times New Roman" w:hAnsi="Times New Roman"/>
        </w:rPr>
        <w:t>enabling us to screen between 85</w:t>
      </w:r>
      <w:r w:rsidR="007F7A3A" w:rsidRPr="00EE27AF">
        <w:rPr>
          <w:rFonts w:ascii="Times New Roman" w:hAnsi="Times New Roman"/>
        </w:rPr>
        <w:t xml:space="preserve"> and 99 accessions, depending on how many </w:t>
      </w:r>
      <w:r>
        <w:rPr>
          <w:rFonts w:ascii="Times New Roman" w:hAnsi="Times New Roman"/>
        </w:rPr>
        <w:t>accessions are malted at both breweries and how many contemporary check varieties are used</w:t>
      </w:r>
      <w:r w:rsidR="007F7A3A" w:rsidRPr="00EE27AF">
        <w:rPr>
          <w:rFonts w:ascii="Times New Roman" w:hAnsi="Times New Roman"/>
        </w:rPr>
        <w:t>.  The</w:t>
      </w:r>
      <w:r w:rsidR="00C967AF" w:rsidRPr="00EE27AF">
        <w:rPr>
          <w:rFonts w:ascii="Times New Roman" w:hAnsi="Times New Roman"/>
        </w:rPr>
        <w:t xml:space="preserve"> accessions </w:t>
      </w:r>
      <w:r>
        <w:rPr>
          <w:rFonts w:ascii="Times New Roman" w:hAnsi="Times New Roman"/>
        </w:rPr>
        <w:t xml:space="preserve">to be malted and brewed </w:t>
      </w:r>
      <w:r w:rsidR="00C967AF" w:rsidRPr="00EE27AF">
        <w:rPr>
          <w:rFonts w:ascii="Times New Roman" w:hAnsi="Times New Roman"/>
        </w:rPr>
        <w:t>w</w:t>
      </w:r>
      <w:r w:rsidR="007F7A3A" w:rsidRPr="00EE27AF">
        <w:rPr>
          <w:rFonts w:ascii="Times New Roman" w:hAnsi="Times New Roman"/>
        </w:rPr>
        <w:t>ill be chosen using principal component analyses as well as phenotypic data (2-row or 6-row, hulled or hull-less, color) in order to retain as much of the original diversity as possible.</w:t>
      </w:r>
    </w:p>
    <w:p w:rsidR="00293638" w:rsidRPr="00EE27AF" w:rsidRDefault="00293638">
      <w:pPr>
        <w:rPr>
          <w:rFonts w:ascii="Times New Roman" w:hAnsi="Times New Roman"/>
        </w:rPr>
      </w:pPr>
    </w:p>
    <w:p w:rsidR="00293638" w:rsidRPr="00EE27AF" w:rsidRDefault="007F7A3A">
      <w:pPr>
        <w:rPr>
          <w:rFonts w:ascii="Times New Roman" w:hAnsi="Times New Roman"/>
        </w:rPr>
      </w:pPr>
      <w:r w:rsidRPr="00EE27AF">
        <w:rPr>
          <w:rFonts w:ascii="Times New Roman" w:hAnsi="Times New Roman"/>
          <w:b/>
        </w:rPr>
        <w:lastRenderedPageBreak/>
        <w:t xml:space="preserve">Results: </w:t>
      </w:r>
    </w:p>
    <w:p w:rsidR="00293638" w:rsidRPr="00EE27AF" w:rsidRDefault="007F7A3A">
      <w:pPr>
        <w:rPr>
          <w:rFonts w:ascii="Times New Roman" w:hAnsi="Times New Roman"/>
        </w:rPr>
      </w:pPr>
      <w:r w:rsidRPr="00EE27AF">
        <w:rPr>
          <w:rFonts w:ascii="Times New Roman" w:hAnsi="Times New Roman"/>
        </w:rPr>
        <w:t>Principal Coordinate Analysis of the genotype data reveals abundant genetic diversity in the entire collection (Figure 1</w:t>
      </w:r>
      <w:r w:rsidR="00EE27AF">
        <w:rPr>
          <w:rFonts w:ascii="Times New Roman" w:hAnsi="Times New Roman"/>
        </w:rPr>
        <w:t>a</w:t>
      </w:r>
      <w:r w:rsidRPr="00EE27AF">
        <w:rPr>
          <w:rFonts w:ascii="Times New Roman" w:hAnsi="Times New Roman"/>
        </w:rPr>
        <w:t>)</w:t>
      </w:r>
      <w:r w:rsidR="00EE27AF">
        <w:rPr>
          <w:rFonts w:ascii="Times New Roman" w:hAnsi="Times New Roman"/>
        </w:rPr>
        <w:t xml:space="preserve"> and in the </w:t>
      </w:r>
      <w:r w:rsidR="00C967AF" w:rsidRPr="00EE27AF">
        <w:rPr>
          <w:rFonts w:ascii="Times New Roman" w:hAnsi="Times New Roman"/>
        </w:rPr>
        <w:t xml:space="preserve">harvested </w:t>
      </w:r>
      <w:r w:rsidRPr="00EE27AF">
        <w:rPr>
          <w:rFonts w:ascii="Times New Roman" w:hAnsi="Times New Roman"/>
        </w:rPr>
        <w:t>subset (Figure 1</w:t>
      </w:r>
      <w:r w:rsidR="00EE27AF">
        <w:rPr>
          <w:rFonts w:ascii="Times New Roman" w:hAnsi="Times New Roman"/>
        </w:rPr>
        <w:t>b</w:t>
      </w:r>
      <w:r w:rsidRPr="00EE27AF">
        <w:rPr>
          <w:rFonts w:ascii="Times New Roman" w:hAnsi="Times New Roman"/>
        </w:rPr>
        <w:t>)</w:t>
      </w:r>
      <w:r w:rsidR="00EE27AF">
        <w:rPr>
          <w:rFonts w:ascii="Times New Roman" w:hAnsi="Times New Roman"/>
        </w:rPr>
        <w:t>.  Also shown are the subset of accessions with &gt; 250g (Figure 1c) and the subset of accessions proposed for malting and brewing (Figure 1d)</w:t>
      </w:r>
      <w:r w:rsidRPr="00EE27AF">
        <w:rPr>
          <w:rFonts w:ascii="Times New Roman" w:hAnsi="Times New Roman"/>
        </w:rPr>
        <w:t xml:space="preserve">. </w:t>
      </w:r>
    </w:p>
    <w:p w:rsidR="00293638" w:rsidRPr="00EE27AF" w:rsidRDefault="007F7A3A">
      <w:pPr>
        <w:rPr>
          <w:rFonts w:ascii="Times New Roman" w:hAnsi="Times New Roman"/>
        </w:rPr>
      </w:pPr>
      <w:r w:rsidRPr="00EE27AF">
        <w:rPr>
          <w:rFonts w:ascii="Times New Roman" w:hAnsi="Times New Roman"/>
        </w:rPr>
        <w:t xml:space="preserve">The seed weights of the </w:t>
      </w:r>
      <w:r w:rsidR="00C967AF" w:rsidRPr="00EE27AF">
        <w:rPr>
          <w:rFonts w:ascii="Times New Roman" w:hAnsi="Times New Roman"/>
        </w:rPr>
        <w:t xml:space="preserve">harvested </w:t>
      </w:r>
      <w:r w:rsidRPr="00EE27AF">
        <w:rPr>
          <w:rFonts w:ascii="Times New Roman" w:hAnsi="Times New Roman"/>
        </w:rPr>
        <w:t xml:space="preserve">accessions range from 43g to 711g </w:t>
      </w:r>
      <w:r w:rsidR="00EE27AF">
        <w:rPr>
          <w:rFonts w:ascii="Times New Roman" w:hAnsi="Times New Roman"/>
        </w:rPr>
        <w:t xml:space="preserve"> (Figure 2)</w:t>
      </w:r>
      <w:r w:rsidRPr="00EE27AF">
        <w:rPr>
          <w:rFonts w:ascii="Times New Roman" w:hAnsi="Times New Roman"/>
        </w:rPr>
        <w:t>, with 452 having over 250 grams (the minimum Sierra Nevada and New Glarus indicated would be required for sensory assessment</w:t>
      </w:r>
      <w:r w:rsidR="00C967AF" w:rsidRPr="00EE27AF">
        <w:rPr>
          <w:rFonts w:ascii="Times New Roman" w:hAnsi="Times New Roman"/>
        </w:rPr>
        <w:t xml:space="preserve">; </w:t>
      </w:r>
      <w:r w:rsidRPr="00EE27AF">
        <w:rPr>
          <w:rFonts w:ascii="Times New Roman" w:hAnsi="Times New Roman"/>
        </w:rPr>
        <w:t xml:space="preserve">Figure </w:t>
      </w:r>
      <w:r w:rsidR="00C967AF" w:rsidRPr="00EE27AF">
        <w:rPr>
          <w:rFonts w:ascii="Times New Roman" w:hAnsi="Times New Roman"/>
        </w:rPr>
        <w:t xml:space="preserve">1c). </w:t>
      </w:r>
      <w:r w:rsidRPr="00EE27AF">
        <w:rPr>
          <w:rFonts w:ascii="Times New Roman" w:hAnsi="Times New Roman"/>
        </w:rPr>
        <w:t xml:space="preserve"> </w:t>
      </w:r>
      <w:r w:rsidR="00C967AF" w:rsidRPr="00EE27AF">
        <w:rPr>
          <w:rFonts w:ascii="Times New Roman" w:hAnsi="Times New Roman"/>
        </w:rPr>
        <w:t>However, as is apparent in comparing the PCA plots, less genetic diversity will be sampled with the 250g cut-</w:t>
      </w:r>
      <w:r w:rsidR="001603A0" w:rsidRPr="00EE27AF">
        <w:rPr>
          <w:rFonts w:ascii="Times New Roman" w:hAnsi="Times New Roman"/>
        </w:rPr>
        <w:t>off. Therefore, we propose a 235</w:t>
      </w:r>
      <w:r w:rsidR="00C967AF" w:rsidRPr="00EE27AF">
        <w:rPr>
          <w:rFonts w:ascii="Times New Roman" w:hAnsi="Times New Roman"/>
        </w:rPr>
        <w:t>g cut-off.</w:t>
      </w:r>
      <w:r w:rsidR="00B84B6A" w:rsidRPr="00EE27AF">
        <w:rPr>
          <w:rFonts w:ascii="Times New Roman" w:hAnsi="Times New Roman"/>
        </w:rPr>
        <w:t xml:space="preserve"> This would requires using </w:t>
      </w:r>
      <w:r w:rsidR="001603A0" w:rsidRPr="00EE27AF">
        <w:rPr>
          <w:rFonts w:ascii="Times New Roman" w:hAnsi="Times New Roman"/>
        </w:rPr>
        <w:t>one accession</w:t>
      </w:r>
      <w:r w:rsidR="00B84B6A" w:rsidRPr="00EE27AF">
        <w:rPr>
          <w:rFonts w:ascii="Times New Roman" w:hAnsi="Times New Roman"/>
        </w:rPr>
        <w:t xml:space="preserve"> that </w:t>
      </w:r>
      <w:r w:rsidR="001603A0" w:rsidRPr="00EE27AF">
        <w:rPr>
          <w:rFonts w:ascii="Times New Roman" w:hAnsi="Times New Roman"/>
        </w:rPr>
        <w:t>is 235</w:t>
      </w:r>
      <w:r w:rsidR="00B84B6A" w:rsidRPr="00EE27AF">
        <w:rPr>
          <w:rFonts w:ascii="Times New Roman" w:hAnsi="Times New Roman"/>
        </w:rPr>
        <w:t>g.</w:t>
      </w:r>
      <w:r w:rsidR="00C967AF" w:rsidRPr="00EE27AF">
        <w:rPr>
          <w:rFonts w:ascii="Times New Roman" w:hAnsi="Times New Roman"/>
        </w:rPr>
        <w:t xml:space="preserve">  </w:t>
      </w:r>
    </w:p>
    <w:p w:rsidR="00293638" w:rsidRPr="00EE27AF" w:rsidRDefault="007F7A3A">
      <w:pPr>
        <w:rPr>
          <w:rFonts w:ascii="Times New Roman" w:hAnsi="Times New Roman"/>
        </w:rPr>
      </w:pPr>
      <w:r w:rsidRPr="00EE27AF">
        <w:rPr>
          <w:rFonts w:ascii="Times New Roman" w:hAnsi="Times New Roman"/>
        </w:rPr>
        <w:t>Grain protein content measured from 7.0-14.0% (Figure 3).</w:t>
      </w:r>
    </w:p>
    <w:p w:rsidR="00293638" w:rsidRPr="00EE27AF" w:rsidRDefault="007F7A3A">
      <w:pPr>
        <w:rPr>
          <w:rFonts w:ascii="Times New Roman" w:hAnsi="Times New Roman"/>
        </w:rPr>
      </w:pPr>
      <w:r w:rsidRPr="00EE27AF">
        <w:rPr>
          <w:rFonts w:ascii="Times New Roman" w:hAnsi="Times New Roman"/>
        </w:rPr>
        <w:t>Test weight measured from 3</w:t>
      </w:r>
      <w:r w:rsidR="00C967AF" w:rsidRPr="00EE27AF">
        <w:rPr>
          <w:rFonts w:ascii="Times New Roman" w:hAnsi="Times New Roman"/>
        </w:rPr>
        <w:t>6.0-</w:t>
      </w:r>
      <w:r w:rsidRPr="00EE27AF">
        <w:rPr>
          <w:rFonts w:ascii="Times New Roman" w:hAnsi="Times New Roman"/>
        </w:rPr>
        <w:t>58.5 lbs/bushel (Figure 4)</w:t>
      </w:r>
      <w:r w:rsidR="00EE27AF">
        <w:rPr>
          <w:rFonts w:ascii="Times New Roman" w:hAnsi="Times New Roman"/>
        </w:rPr>
        <w:t>.</w:t>
      </w:r>
    </w:p>
    <w:p w:rsidR="00293638" w:rsidRPr="00EE27AF" w:rsidRDefault="007F7A3A">
      <w:pPr>
        <w:rPr>
          <w:rFonts w:ascii="Times New Roman" w:hAnsi="Times New Roman"/>
        </w:rPr>
      </w:pPr>
      <w:r w:rsidRPr="00EE27AF">
        <w:rPr>
          <w:rFonts w:ascii="Times New Roman" w:hAnsi="Times New Roman"/>
        </w:rPr>
        <w:t>Grain plumpness measured from 2-99.2% plump on a 6/64" screen, with the distribution strongly skewed towards higher plumpness (Figure 5).</w:t>
      </w:r>
    </w:p>
    <w:p w:rsidR="00B84B6A" w:rsidRPr="00EE27AF" w:rsidRDefault="00B84B6A">
      <w:pPr>
        <w:rPr>
          <w:rFonts w:ascii="Times New Roman" w:hAnsi="Times New Roman"/>
          <w:b/>
        </w:rPr>
      </w:pPr>
    </w:p>
    <w:p w:rsidR="00293638" w:rsidRPr="00EE27AF" w:rsidRDefault="007F7A3A">
      <w:pPr>
        <w:rPr>
          <w:rFonts w:ascii="Times New Roman" w:hAnsi="Times New Roman"/>
        </w:rPr>
      </w:pPr>
      <w:r w:rsidRPr="00EE27AF">
        <w:rPr>
          <w:rFonts w:ascii="Times New Roman" w:hAnsi="Times New Roman"/>
          <w:b/>
        </w:rPr>
        <w:t>Conclusions</w:t>
      </w:r>
      <w:r w:rsidR="00B84B6A" w:rsidRPr="00EE27AF">
        <w:rPr>
          <w:rFonts w:ascii="Times New Roman" w:hAnsi="Times New Roman"/>
          <w:b/>
        </w:rPr>
        <w:t xml:space="preserve"> on characterization</w:t>
      </w:r>
      <w:r w:rsidRPr="00EE27AF">
        <w:rPr>
          <w:rFonts w:ascii="Times New Roman" w:hAnsi="Times New Roman"/>
          <w:b/>
        </w:rPr>
        <w:t xml:space="preserve">: </w:t>
      </w:r>
    </w:p>
    <w:p w:rsidR="00293638" w:rsidRPr="00EE27AF" w:rsidRDefault="007F7A3A">
      <w:pPr>
        <w:pStyle w:val="ListParagraph"/>
        <w:numPr>
          <w:ilvl w:val="0"/>
          <w:numId w:val="1"/>
        </w:numPr>
        <w:spacing w:line="360" w:lineRule="auto"/>
        <w:rPr>
          <w:rFonts w:ascii="Times New Roman" w:hAnsi="Times New Roman"/>
        </w:rPr>
      </w:pPr>
      <w:r w:rsidRPr="00EE27AF">
        <w:rPr>
          <w:rFonts w:ascii="Times New Roman" w:hAnsi="Times New Roman"/>
        </w:rPr>
        <w:t>Selected accessions are representative of the genetic diversity in the full collection</w:t>
      </w:r>
      <w:r w:rsidR="00C967AF" w:rsidRPr="00EE27AF">
        <w:rPr>
          <w:rFonts w:ascii="Times New Roman" w:hAnsi="Times New Roman"/>
        </w:rPr>
        <w:t xml:space="preserve">, provided we </w:t>
      </w:r>
      <w:r w:rsidR="00B84B6A" w:rsidRPr="00EE27AF">
        <w:rPr>
          <w:rFonts w:ascii="Times New Roman" w:hAnsi="Times New Roman"/>
        </w:rPr>
        <w:t xml:space="preserve">include </w:t>
      </w:r>
      <w:r w:rsidR="009670CD" w:rsidRPr="00EE27AF">
        <w:rPr>
          <w:rFonts w:ascii="Times New Roman" w:hAnsi="Times New Roman"/>
        </w:rPr>
        <w:t>one accession</w:t>
      </w:r>
      <w:r w:rsidR="00B84B6A" w:rsidRPr="00EE27AF">
        <w:rPr>
          <w:rFonts w:ascii="Times New Roman" w:hAnsi="Times New Roman"/>
        </w:rPr>
        <w:t xml:space="preserve"> with </w:t>
      </w:r>
      <w:r w:rsidR="009670CD" w:rsidRPr="00EE27AF">
        <w:rPr>
          <w:rFonts w:ascii="Times New Roman" w:hAnsi="Times New Roman"/>
        </w:rPr>
        <w:t>235g</w:t>
      </w:r>
      <w:r w:rsidRPr="00EE27AF">
        <w:rPr>
          <w:rFonts w:ascii="Times New Roman" w:hAnsi="Times New Roman"/>
        </w:rPr>
        <w:t xml:space="preserve">.  </w:t>
      </w:r>
    </w:p>
    <w:p w:rsidR="00293638" w:rsidRPr="00EE27AF" w:rsidRDefault="007F7A3A">
      <w:pPr>
        <w:pStyle w:val="ListParagraph"/>
        <w:numPr>
          <w:ilvl w:val="0"/>
          <w:numId w:val="1"/>
        </w:numPr>
        <w:spacing w:line="360" w:lineRule="auto"/>
        <w:rPr>
          <w:rFonts w:ascii="Times New Roman" w:hAnsi="Times New Roman"/>
        </w:rPr>
      </w:pPr>
      <w:r w:rsidRPr="00EE27AF">
        <w:rPr>
          <w:rFonts w:ascii="Times New Roman" w:hAnsi="Times New Roman"/>
        </w:rPr>
        <w:t>There is sufficient seed for sensory assessment of at least 452 accessions</w:t>
      </w:r>
      <w:r w:rsidR="00B84B6A" w:rsidRPr="00EE27AF">
        <w:rPr>
          <w:rFonts w:ascii="Times New Roman" w:hAnsi="Times New Roman"/>
        </w:rPr>
        <w:t xml:space="preserve"> (at the 250g level)</w:t>
      </w:r>
      <w:r w:rsidRPr="00EE27AF">
        <w:rPr>
          <w:rFonts w:ascii="Times New Roman" w:hAnsi="Times New Roman"/>
        </w:rPr>
        <w:t>.</w:t>
      </w:r>
    </w:p>
    <w:p w:rsidR="00293638" w:rsidRPr="00EE27AF" w:rsidRDefault="007F7A3A">
      <w:pPr>
        <w:pStyle w:val="ListParagraph"/>
        <w:numPr>
          <w:ilvl w:val="0"/>
          <w:numId w:val="1"/>
        </w:numPr>
        <w:spacing w:line="360" w:lineRule="auto"/>
        <w:rPr>
          <w:rFonts w:ascii="Times New Roman" w:hAnsi="Times New Roman"/>
        </w:rPr>
      </w:pPr>
      <w:r w:rsidRPr="00EE27AF">
        <w:rPr>
          <w:rFonts w:ascii="Times New Roman" w:hAnsi="Times New Roman"/>
        </w:rPr>
        <w:t xml:space="preserve">Most grain </w:t>
      </w:r>
      <w:r w:rsidR="00B84B6A" w:rsidRPr="00EE27AF">
        <w:rPr>
          <w:rFonts w:ascii="Times New Roman" w:hAnsi="Times New Roman"/>
        </w:rPr>
        <w:t xml:space="preserve">physical property </w:t>
      </w:r>
      <w:r w:rsidRPr="00EE27AF">
        <w:rPr>
          <w:rFonts w:ascii="Times New Roman" w:hAnsi="Times New Roman"/>
        </w:rPr>
        <w:t>values are within the range where malt data should be reasonable.</w:t>
      </w:r>
    </w:p>
    <w:p w:rsidR="00293638" w:rsidRPr="00EE27AF" w:rsidRDefault="00293638">
      <w:pPr>
        <w:rPr>
          <w:rFonts w:ascii="Times New Roman" w:hAnsi="Times New Roman"/>
        </w:rPr>
      </w:pPr>
    </w:p>
    <w:p w:rsidR="00D9284B" w:rsidRPr="00EE27AF" w:rsidRDefault="00B84B6A">
      <w:pPr>
        <w:rPr>
          <w:rFonts w:ascii="Times New Roman" w:hAnsi="Times New Roman"/>
          <w:b/>
        </w:rPr>
      </w:pPr>
      <w:r w:rsidRPr="00EE27AF">
        <w:rPr>
          <w:rFonts w:ascii="Times New Roman" w:hAnsi="Times New Roman"/>
          <w:b/>
        </w:rPr>
        <w:t>A proposal for selecting samples for malting and brewing</w:t>
      </w:r>
      <w:r w:rsidR="00D9284B" w:rsidRPr="00EE27AF">
        <w:rPr>
          <w:rFonts w:ascii="Times New Roman" w:hAnsi="Times New Roman"/>
          <w:b/>
        </w:rPr>
        <w:t>:</w:t>
      </w:r>
    </w:p>
    <w:p w:rsidR="000356A2" w:rsidRPr="00EE27AF" w:rsidRDefault="007F7A3A" w:rsidP="00602AB5">
      <w:pPr>
        <w:rPr>
          <w:rFonts w:ascii="Times New Roman" w:hAnsi="Times New Roman"/>
        </w:rPr>
      </w:pPr>
      <w:r w:rsidRPr="00EE27AF">
        <w:rPr>
          <w:rFonts w:ascii="Times New Roman" w:hAnsi="Times New Roman"/>
        </w:rPr>
        <w:t>Due to seed limitations, it will not be possible to do sensory evaluations on the same accessions at both breweries for the</w:t>
      </w:r>
      <w:r w:rsidR="00602AB5" w:rsidRPr="00EE27AF">
        <w:rPr>
          <w:rFonts w:ascii="Times New Roman" w:hAnsi="Times New Roman"/>
        </w:rPr>
        <w:t xml:space="preserve"> entire subset.  However, nine</w:t>
      </w:r>
      <w:r w:rsidRPr="00EE27AF">
        <w:rPr>
          <w:rFonts w:ascii="Times New Roman" w:hAnsi="Times New Roman"/>
        </w:rPr>
        <w:t xml:space="preserve"> accessions yielded over 500g, so several or all of these accessions could be brewed at both sites, allowing for assessing the repeatability of detecting novel </w:t>
      </w:r>
      <w:proofErr w:type="spellStart"/>
      <w:r w:rsidR="001603A0" w:rsidRPr="00EE27AF">
        <w:rPr>
          <w:rFonts w:ascii="Times New Roman" w:hAnsi="Times New Roman"/>
        </w:rPr>
        <w:t>flavor</w:t>
      </w:r>
      <w:proofErr w:type="spellEnd"/>
      <w:r w:rsidRPr="00EE27AF">
        <w:rPr>
          <w:rFonts w:ascii="Times New Roman" w:hAnsi="Times New Roman"/>
        </w:rPr>
        <w:t xml:space="preserve"> between breweries.</w:t>
      </w:r>
      <w:r w:rsidR="00602AB5" w:rsidRPr="00EE27AF">
        <w:rPr>
          <w:rFonts w:ascii="Times New Roman" w:hAnsi="Times New Roman"/>
        </w:rPr>
        <w:t xml:space="preserve">  An additional four accessions have been selected that yielded between 456g and 500g</w:t>
      </w:r>
      <w:r w:rsidR="004A7259" w:rsidRPr="00EE27AF">
        <w:rPr>
          <w:rFonts w:ascii="Times New Roman" w:hAnsi="Times New Roman"/>
        </w:rPr>
        <w:t xml:space="preserve"> and</w:t>
      </w:r>
      <w:r w:rsidR="000356A2" w:rsidRPr="00EE27AF">
        <w:rPr>
          <w:rFonts w:ascii="Times New Roman" w:hAnsi="Times New Roman"/>
        </w:rPr>
        <w:t xml:space="preserve"> could potentially be shared between </w:t>
      </w:r>
      <w:r w:rsidR="00EE27AF">
        <w:rPr>
          <w:rFonts w:ascii="Times New Roman" w:hAnsi="Times New Roman"/>
        </w:rPr>
        <w:t xml:space="preserve">the two </w:t>
      </w:r>
      <w:r w:rsidR="000356A2" w:rsidRPr="00EE27AF">
        <w:rPr>
          <w:rFonts w:ascii="Times New Roman" w:hAnsi="Times New Roman"/>
        </w:rPr>
        <w:t>breweries</w:t>
      </w:r>
      <w:r w:rsidR="00602AB5" w:rsidRPr="00EE27AF">
        <w:rPr>
          <w:rFonts w:ascii="Times New Roman" w:hAnsi="Times New Roman"/>
        </w:rPr>
        <w:t>.</w:t>
      </w:r>
      <w:r w:rsidR="000356A2" w:rsidRPr="00EE27AF">
        <w:rPr>
          <w:rFonts w:ascii="Times New Roman" w:hAnsi="Times New Roman"/>
        </w:rPr>
        <w:t xml:space="preserve">  These would greatly increase the genetic diversity of the shared accessions, adding validity to our comparison between breweries</w:t>
      </w:r>
      <w:r w:rsidR="001603A0" w:rsidRPr="00EE27AF">
        <w:rPr>
          <w:rFonts w:ascii="Times New Roman" w:hAnsi="Times New Roman"/>
        </w:rPr>
        <w:t xml:space="preserve">, but </w:t>
      </w:r>
      <w:r w:rsidR="00EE27AF">
        <w:rPr>
          <w:rFonts w:ascii="Times New Roman" w:hAnsi="Times New Roman"/>
        </w:rPr>
        <w:t xml:space="preserve">would </w:t>
      </w:r>
      <w:r w:rsidR="001603A0" w:rsidRPr="00EE27AF">
        <w:rPr>
          <w:rFonts w:ascii="Times New Roman" w:hAnsi="Times New Roman"/>
        </w:rPr>
        <w:t>require us to further lower our minimum yield to 228g</w:t>
      </w:r>
      <w:r w:rsidR="000356A2" w:rsidRPr="00EE27AF">
        <w:rPr>
          <w:rFonts w:ascii="Times New Roman" w:hAnsi="Times New Roman"/>
        </w:rPr>
        <w:t>.</w:t>
      </w:r>
    </w:p>
    <w:p w:rsidR="00B11CB0" w:rsidRPr="00EE27AF" w:rsidRDefault="007F7A3A" w:rsidP="00602AB5">
      <w:pPr>
        <w:rPr>
          <w:rFonts w:ascii="Times New Roman" w:hAnsi="Times New Roman"/>
        </w:rPr>
      </w:pPr>
      <w:r w:rsidRPr="00EE27AF">
        <w:rPr>
          <w:rFonts w:ascii="Times New Roman" w:hAnsi="Times New Roman"/>
        </w:rPr>
        <w:t xml:space="preserve">We also have repeated samples of a check grown with the world core – the variety Full Pint. Full Pint has a North American two-row malt profile.  </w:t>
      </w:r>
      <w:r w:rsidR="00EE27AF">
        <w:rPr>
          <w:rFonts w:ascii="Times New Roman" w:hAnsi="Times New Roman"/>
        </w:rPr>
        <w:t>However, n</w:t>
      </w:r>
      <w:r w:rsidRPr="00EE27AF">
        <w:rPr>
          <w:rFonts w:ascii="Times New Roman" w:hAnsi="Times New Roman"/>
        </w:rPr>
        <w:t xml:space="preserve">o </w:t>
      </w:r>
      <w:proofErr w:type="spellStart"/>
      <w:r w:rsidR="001603A0" w:rsidRPr="00EE27AF">
        <w:rPr>
          <w:rFonts w:ascii="Times New Roman" w:hAnsi="Times New Roman"/>
        </w:rPr>
        <w:t>flavor</w:t>
      </w:r>
      <w:proofErr w:type="spellEnd"/>
      <w:r w:rsidR="001603A0" w:rsidRPr="00EE27AF">
        <w:rPr>
          <w:rFonts w:ascii="Times New Roman" w:hAnsi="Times New Roman"/>
        </w:rPr>
        <w:t xml:space="preserve"> </w:t>
      </w:r>
      <w:r w:rsidRPr="00EE27AF">
        <w:rPr>
          <w:rFonts w:ascii="Times New Roman" w:hAnsi="Times New Roman"/>
        </w:rPr>
        <w:t>or brewin</w:t>
      </w:r>
      <w:r w:rsidR="001603A0" w:rsidRPr="00EE27AF">
        <w:rPr>
          <w:rFonts w:ascii="Times New Roman" w:hAnsi="Times New Roman"/>
        </w:rPr>
        <w:t xml:space="preserve">g data </w:t>
      </w:r>
      <w:r w:rsidR="00E12637">
        <w:rPr>
          <w:rFonts w:ascii="Times New Roman" w:hAnsi="Times New Roman"/>
        </w:rPr>
        <w:t xml:space="preserve">are </w:t>
      </w:r>
      <w:r w:rsidRPr="00EE27AF">
        <w:rPr>
          <w:rFonts w:ascii="Times New Roman" w:hAnsi="Times New Roman"/>
        </w:rPr>
        <w:t xml:space="preserve">available on Full Pint at this time.  Use of Full Pint could assist in assessing effects of the Corvallis environment, </w:t>
      </w:r>
      <w:r w:rsidR="001603A0" w:rsidRPr="00EE27AF">
        <w:rPr>
          <w:rFonts w:ascii="Times New Roman" w:hAnsi="Times New Roman"/>
        </w:rPr>
        <w:t xml:space="preserve">and let us compare the </w:t>
      </w:r>
      <w:r w:rsidRPr="00EE27AF">
        <w:rPr>
          <w:rFonts w:ascii="Times New Roman" w:hAnsi="Times New Roman"/>
        </w:rPr>
        <w:t xml:space="preserve">results of a “standard” variety between breweries. Alternatively, another option would be to use the same seed source of a variety familiar to both brewers – e.g. Metcalfe, Kendall, or (?). This seed source would not be Corvallis, since we did not grow any standard spring two-row malt types in this experiment. </w:t>
      </w:r>
    </w:p>
    <w:p w:rsidR="00E12637" w:rsidRDefault="00E12637" w:rsidP="00404BF0">
      <w:pPr>
        <w:rPr>
          <w:rFonts w:ascii="Times New Roman" w:hAnsi="Times New Roman"/>
        </w:rPr>
      </w:pPr>
      <w:r>
        <w:rPr>
          <w:rFonts w:ascii="Times New Roman" w:hAnsi="Times New Roman"/>
        </w:rPr>
        <w:t xml:space="preserve">Data on proposed selections are shown in the first worksheet of the </w:t>
      </w:r>
      <w:r w:rsidR="00E64147">
        <w:rPr>
          <w:rFonts w:ascii="Times New Roman" w:hAnsi="Times New Roman"/>
        </w:rPr>
        <w:t xml:space="preserve">attached </w:t>
      </w:r>
      <w:hyperlink r:id="rId7" w:history="1">
        <w:r w:rsidRPr="00E64147">
          <w:rPr>
            <w:rStyle w:val="Hyperlink"/>
            <w:rFonts w:ascii="Times New Roman" w:hAnsi="Times New Roman"/>
          </w:rPr>
          <w:t>Excel file</w:t>
        </w:r>
      </w:hyperlink>
      <w:bookmarkStart w:id="0" w:name="_GoBack"/>
      <w:bookmarkEnd w:id="0"/>
      <w:r w:rsidR="00E64147">
        <w:rPr>
          <w:rFonts w:ascii="Times New Roman" w:hAnsi="Times New Roman"/>
        </w:rPr>
        <w:t>. Dat</w:t>
      </w:r>
      <w:r>
        <w:rPr>
          <w:rFonts w:ascii="Times New Roman" w:hAnsi="Times New Roman"/>
        </w:rPr>
        <w:t xml:space="preserve">a on all </w:t>
      </w:r>
      <w:r>
        <w:rPr>
          <w:rFonts w:ascii="Times New Roman" w:hAnsi="Times New Roman"/>
        </w:rPr>
        <w:lastRenderedPageBreak/>
        <w:t xml:space="preserve">harvested accessions and on the full World Core are shown in the second and third worksheets. </w:t>
      </w:r>
    </w:p>
    <w:p w:rsidR="00E12637" w:rsidRDefault="00E12637" w:rsidP="00404BF0">
      <w:pPr>
        <w:rPr>
          <w:rFonts w:ascii="Times New Roman" w:hAnsi="Times New Roman"/>
        </w:rPr>
      </w:pPr>
      <w:r w:rsidRPr="00E12637">
        <w:rPr>
          <w:rFonts w:ascii="Times New Roman" w:hAnsi="Times New Roman"/>
          <w:i/>
        </w:rPr>
        <w:t>Proposed selections</w:t>
      </w:r>
      <w:r>
        <w:rPr>
          <w:rFonts w:ascii="Times New Roman" w:hAnsi="Times New Roman"/>
          <w:i/>
        </w:rPr>
        <w:t xml:space="preserve"> for malting and brewing</w:t>
      </w:r>
      <w:r w:rsidRPr="00E12637">
        <w:rPr>
          <w:rFonts w:ascii="Times New Roman" w:hAnsi="Times New Roman"/>
          <w:i/>
        </w:rPr>
        <w:t>:</w:t>
      </w:r>
      <w:r>
        <w:rPr>
          <w:rFonts w:ascii="Times New Roman" w:hAnsi="Times New Roman"/>
        </w:rPr>
        <w:t xml:space="preserve"> The first worksheet shows the </w:t>
      </w:r>
      <w:r w:rsidR="00404BF0" w:rsidRPr="00EE27AF">
        <w:rPr>
          <w:rFonts w:ascii="Times New Roman" w:hAnsi="Times New Roman"/>
        </w:rPr>
        <w:t>85 accessions that would fill the 50</w:t>
      </w:r>
      <w:r w:rsidR="001603A0" w:rsidRPr="00EE27AF">
        <w:rPr>
          <w:rFonts w:ascii="Times New Roman" w:hAnsi="Times New Roman"/>
        </w:rPr>
        <w:t xml:space="preserve"> accession</w:t>
      </w:r>
      <w:r w:rsidR="00404BF0" w:rsidRPr="00EE27AF">
        <w:rPr>
          <w:rFonts w:ascii="Times New Roman" w:hAnsi="Times New Roman"/>
        </w:rPr>
        <w:t xml:space="preserve">/brewery maximum set by Sierra Nevada and New Glarus (72 unique accessions + (13 accessions brewed by both breweries)*2 + (1 check brewed by both breweries)*2 = 100). </w:t>
      </w:r>
      <w:r w:rsidR="001603A0" w:rsidRPr="00EE27AF">
        <w:rPr>
          <w:rFonts w:ascii="Times New Roman" w:hAnsi="Times New Roman"/>
        </w:rPr>
        <w:t xml:space="preserve"> To select these accessions, we </w:t>
      </w:r>
      <w:r>
        <w:rPr>
          <w:rFonts w:ascii="Times New Roman" w:hAnsi="Times New Roman"/>
        </w:rPr>
        <w:t xml:space="preserve">first identified </w:t>
      </w:r>
      <w:r w:rsidR="00404BF0" w:rsidRPr="00EE27AF">
        <w:rPr>
          <w:rFonts w:ascii="Times New Roman" w:hAnsi="Times New Roman"/>
        </w:rPr>
        <w:t>the land races in this data set.  Next, we used principal component</w:t>
      </w:r>
      <w:r w:rsidR="001603A0" w:rsidRPr="00EE27AF">
        <w:rPr>
          <w:rFonts w:ascii="Times New Roman" w:hAnsi="Times New Roman"/>
        </w:rPr>
        <w:t xml:space="preserve"> analyses</w:t>
      </w:r>
      <w:r w:rsidR="00404BF0" w:rsidRPr="00EE27AF">
        <w:rPr>
          <w:rFonts w:ascii="Times New Roman" w:hAnsi="Times New Roman"/>
        </w:rPr>
        <w:t>, agronomic data (size, disease ratings, protein levels, etc.), and country of origin to remove similar accessions from the subset.  Finally, we added accessions to the subset from non-land races (accessions from cultivars, breeding programs, and accessions of unknown origin)</w:t>
      </w:r>
      <w:r w:rsidR="001603A0" w:rsidRPr="00EE27AF">
        <w:rPr>
          <w:rFonts w:ascii="Times New Roman" w:hAnsi="Times New Roman"/>
        </w:rPr>
        <w:t>,</w:t>
      </w:r>
      <w:r w:rsidR="00404BF0" w:rsidRPr="00EE27AF">
        <w:rPr>
          <w:rFonts w:ascii="Times New Roman" w:hAnsi="Times New Roman"/>
        </w:rPr>
        <w:t xml:space="preserve"> and from accessions that yielded less than 250g</w:t>
      </w:r>
      <w:r w:rsidR="001603A0" w:rsidRPr="00EE27AF">
        <w:rPr>
          <w:rFonts w:ascii="Times New Roman" w:hAnsi="Times New Roman"/>
        </w:rPr>
        <w:t>,</w:t>
      </w:r>
      <w:r w:rsidR="00404BF0" w:rsidRPr="00EE27AF">
        <w:rPr>
          <w:rFonts w:ascii="Times New Roman" w:hAnsi="Times New Roman"/>
        </w:rPr>
        <w:t xml:space="preserve"> that would help maximize genetic diversity.  We believe that this is a reasonable representation of the total genetic diversity in the original 2062 lines</w:t>
      </w:r>
      <w:r w:rsidR="001603A0" w:rsidRPr="00EE27AF">
        <w:rPr>
          <w:rFonts w:ascii="Times New Roman" w:hAnsi="Times New Roman"/>
        </w:rPr>
        <w:t xml:space="preserve"> (Figure 1D)</w:t>
      </w:r>
      <w:r w:rsidR="00404BF0" w:rsidRPr="00EE27AF">
        <w:rPr>
          <w:rFonts w:ascii="Times New Roman" w:hAnsi="Times New Roman"/>
        </w:rPr>
        <w:t xml:space="preserve">, </w:t>
      </w:r>
      <w:r w:rsidR="001603A0" w:rsidRPr="00EE27AF">
        <w:rPr>
          <w:rFonts w:ascii="Times New Roman" w:hAnsi="Times New Roman"/>
        </w:rPr>
        <w:t xml:space="preserve">when considering </w:t>
      </w:r>
      <w:r w:rsidR="00404BF0" w:rsidRPr="00EE27AF">
        <w:rPr>
          <w:rFonts w:ascii="Times New Roman" w:hAnsi="Times New Roman"/>
        </w:rPr>
        <w:t xml:space="preserve">our limitations on yield and </w:t>
      </w:r>
      <w:r w:rsidR="001603A0" w:rsidRPr="00EE27AF">
        <w:rPr>
          <w:rFonts w:ascii="Times New Roman" w:hAnsi="Times New Roman"/>
        </w:rPr>
        <w:t xml:space="preserve">the </w:t>
      </w:r>
      <w:r w:rsidR="00404BF0" w:rsidRPr="00EE27AF">
        <w:rPr>
          <w:rFonts w:ascii="Times New Roman" w:hAnsi="Times New Roman"/>
        </w:rPr>
        <w:t>number of accessions that can be malted</w:t>
      </w:r>
      <w:r w:rsidR="001603A0" w:rsidRPr="00EE27AF">
        <w:rPr>
          <w:rFonts w:ascii="Times New Roman" w:hAnsi="Times New Roman"/>
        </w:rPr>
        <w:t xml:space="preserve">.  </w:t>
      </w:r>
      <w:r w:rsidR="00404BF0" w:rsidRPr="00EE27AF">
        <w:rPr>
          <w:rFonts w:ascii="Times New Roman" w:hAnsi="Times New Roman"/>
        </w:rPr>
        <w:t>Hull-less varieties were excluded from this selection, because they could present a major confounding factor, given our small sample size.</w:t>
      </w:r>
    </w:p>
    <w:p w:rsidR="001603A0" w:rsidRPr="00EE27AF" w:rsidRDefault="00404BF0" w:rsidP="00D9284B">
      <w:pPr>
        <w:rPr>
          <w:rFonts w:ascii="Times New Roman" w:hAnsi="Times New Roman"/>
        </w:rPr>
      </w:pPr>
      <w:r w:rsidRPr="00EE27AF">
        <w:rPr>
          <w:rFonts w:ascii="Times New Roman" w:hAnsi="Times New Roman"/>
          <w:b/>
        </w:rPr>
        <w:t xml:space="preserve">Next steps: </w:t>
      </w:r>
    </w:p>
    <w:p w:rsidR="00435AFC" w:rsidRPr="00EE27AF" w:rsidRDefault="001603A0" w:rsidP="00D9284B">
      <w:pPr>
        <w:rPr>
          <w:rFonts w:ascii="Times New Roman" w:hAnsi="Times New Roman"/>
        </w:rPr>
      </w:pPr>
      <w:r w:rsidRPr="00EE27AF">
        <w:rPr>
          <w:rFonts w:ascii="Times New Roman" w:hAnsi="Times New Roman"/>
        </w:rPr>
        <w:t xml:space="preserve">1. </w:t>
      </w:r>
      <w:r w:rsidR="007F7A3A" w:rsidRPr="00EE27AF">
        <w:rPr>
          <w:rFonts w:ascii="Times New Roman" w:hAnsi="Times New Roman"/>
        </w:rPr>
        <w:t>Do we continue to pursue involvement with other brewers?</w:t>
      </w:r>
    </w:p>
    <w:p w:rsidR="001603A0" w:rsidRPr="00EE27AF" w:rsidRDefault="001603A0" w:rsidP="00D9284B">
      <w:pPr>
        <w:rPr>
          <w:rFonts w:ascii="Times New Roman" w:hAnsi="Times New Roman"/>
        </w:rPr>
      </w:pPr>
      <w:r w:rsidRPr="00EE27AF">
        <w:rPr>
          <w:rFonts w:ascii="Times New Roman" w:hAnsi="Times New Roman"/>
        </w:rPr>
        <w:t xml:space="preserve">2. </w:t>
      </w:r>
      <w:r w:rsidR="00BA5BF7" w:rsidRPr="00EE27AF">
        <w:rPr>
          <w:rFonts w:ascii="Times New Roman" w:hAnsi="Times New Roman"/>
        </w:rPr>
        <w:t xml:space="preserve">Will we use </w:t>
      </w:r>
      <w:r w:rsidR="00D9284B" w:rsidRPr="00EE27AF">
        <w:rPr>
          <w:rFonts w:ascii="Times New Roman" w:hAnsi="Times New Roman"/>
        </w:rPr>
        <w:t xml:space="preserve">this selection of 85 accessions?  If so, are there any </w:t>
      </w:r>
      <w:r w:rsidRPr="00EE27AF">
        <w:rPr>
          <w:rFonts w:ascii="Times New Roman" w:hAnsi="Times New Roman"/>
        </w:rPr>
        <w:t>proposed substitutions?</w:t>
      </w:r>
    </w:p>
    <w:p w:rsidR="00404BF0" w:rsidRPr="00EE27AF" w:rsidRDefault="001603A0" w:rsidP="00D9284B">
      <w:pPr>
        <w:rPr>
          <w:rFonts w:ascii="Times New Roman" w:hAnsi="Times New Roman"/>
        </w:rPr>
      </w:pPr>
      <w:r w:rsidRPr="00EE27AF">
        <w:rPr>
          <w:rFonts w:ascii="Times New Roman" w:hAnsi="Times New Roman"/>
        </w:rPr>
        <w:t xml:space="preserve">3. </w:t>
      </w:r>
      <w:r w:rsidR="00D9284B" w:rsidRPr="00EE27AF">
        <w:rPr>
          <w:rFonts w:ascii="Times New Roman" w:hAnsi="Times New Roman"/>
        </w:rPr>
        <w:t>Where will the accessions be malted?</w:t>
      </w:r>
    </w:p>
    <w:p w:rsidR="00404BF0" w:rsidRPr="00EE27AF" w:rsidRDefault="00404BF0" w:rsidP="00D9284B">
      <w:pPr>
        <w:rPr>
          <w:rFonts w:ascii="Times New Roman" w:hAnsi="Times New Roman"/>
        </w:rPr>
      </w:pPr>
    </w:p>
    <w:p w:rsidR="00404BF0" w:rsidRPr="00EE27AF" w:rsidRDefault="00404BF0" w:rsidP="00D9284B">
      <w:pPr>
        <w:rPr>
          <w:rFonts w:ascii="Times New Roman" w:hAnsi="Times New Roman"/>
        </w:rPr>
      </w:pPr>
    </w:p>
    <w:p w:rsidR="00404BF0" w:rsidRPr="00EE27AF" w:rsidRDefault="00404BF0" w:rsidP="00D9284B">
      <w:pPr>
        <w:rPr>
          <w:rFonts w:ascii="Times New Roman" w:hAnsi="Times New Roman"/>
        </w:rPr>
      </w:pPr>
    </w:p>
    <w:p w:rsidR="00404BF0" w:rsidRPr="00EE27AF" w:rsidRDefault="00404BF0" w:rsidP="00D9284B">
      <w:pPr>
        <w:rPr>
          <w:rFonts w:ascii="Times New Roman" w:hAnsi="Times New Roman"/>
        </w:rPr>
      </w:pPr>
    </w:p>
    <w:p w:rsidR="00404BF0" w:rsidRPr="00EE27AF" w:rsidRDefault="00404BF0" w:rsidP="00D9284B">
      <w:pPr>
        <w:rPr>
          <w:rFonts w:ascii="Times New Roman" w:hAnsi="Times New Roman"/>
        </w:rPr>
      </w:pPr>
    </w:p>
    <w:p w:rsidR="00293638" w:rsidRPr="00EE27AF" w:rsidRDefault="00D11CB9" w:rsidP="00D9284B">
      <w:pPr>
        <w:rPr>
          <w:rFonts w:ascii="Times New Roman" w:hAnsi="Times New Roman"/>
        </w:rPr>
      </w:pPr>
      <w:r w:rsidRPr="00EE27AF">
        <w:rPr>
          <w:rFonts w:ascii="Times New Roman" w:hAnsi="Times New Roman"/>
        </w:rPr>
        <w:tab/>
      </w:r>
      <w:r w:rsidR="00404BF0" w:rsidRPr="00EE27AF">
        <w:rPr>
          <w:rFonts w:ascii="Times New Roman" w:hAnsi="Times New Roman"/>
        </w:rPr>
        <w:t>A)</w:t>
      </w:r>
      <w:r w:rsidR="00404BF0" w:rsidRPr="00EE27AF">
        <w:rPr>
          <w:rFonts w:ascii="Times New Roman" w:hAnsi="Times New Roman"/>
        </w:rPr>
        <w:tab/>
      </w:r>
      <w:r w:rsidR="00404BF0" w:rsidRPr="00EE27AF">
        <w:rPr>
          <w:rFonts w:ascii="Times New Roman" w:hAnsi="Times New Roman"/>
        </w:rPr>
        <w:tab/>
      </w:r>
      <w:r w:rsidR="00404BF0" w:rsidRPr="00EE27AF">
        <w:rPr>
          <w:rFonts w:ascii="Times New Roman" w:hAnsi="Times New Roman"/>
        </w:rPr>
        <w:tab/>
      </w:r>
      <w:r w:rsidR="00404BF0" w:rsidRPr="00EE27AF">
        <w:rPr>
          <w:rFonts w:ascii="Times New Roman" w:hAnsi="Times New Roman"/>
        </w:rPr>
        <w:tab/>
      </w:r>
      <w:r w:rsidR="00404BF0" w:rsidRPr="00EE27AF">
        <w:rPr>
          <w:rFonts w:ascii="Times New Roman" w:hAnsi="Times New Roman"/>
        </w:rPr>
        <w:tab/>
      </w:r>
      <w:r w:rsidR="00404BF0" w:rsidRPr="00EE27AF">
        <w:rPr>
          <w:rFonts w:ascii="Times New Roman" w:hAnsi="Times New Roman"/>
        </w:rPr>
        <w:tab/>
      </w:r>
      <w:r w:rsidR="00404BF0" w:rsidRPr="00EE27AF">
        <w:rPr>
          <w:rFonts w:ascii="Times New Roman" w:hAnsi="Times New Roman"/>
        </w:rPr>
        <w:tab/>
        <w:t>B)</w:t>
      </w:r>
    </w:p>
    <w:p w:rsidR="00404BF0" w:rsidRPr="00EE27AF" w:rsidRDefault="007F7A3A">
      <w:pPr>
        <w:rPr>
          <w:rFonts w:ascii="Times New Roman" w:hAnsi="Times New Roman"/>
          <w:noProof/>
          <w:lang w:val="en-US" w:eastAsia="en-US" w:bidi="ar-SA"/>
        </w:rPr>
      </w:pPr>
      <w:r w:rsidRPr="00EE27AF">
        <w:rPr>
          <w:rFonts w:ascii="Times New Roman" w:hAnsi="Times New Roman"/>
          <w:noProof/>
          <w:lang w:val="en-US" w:eastAsia="en-US" w:bidi="ar-SA"/>
        </w:rPr>
        <w:drawing>
          <wp:inline distT="0" distB="0" distL="0" distR="0">
            <wp:extent cx="3103880" cy="2842478"/>
            <wp:effectExtent l="25400" t="0" r="0" b="0"/>
            <wp:docPr id="7" name="Picture 1" descr="Snow Leapord:Users:ryangraebner:Desktop:PCA Fu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Leapord:Users:ryangraebner:Desktop:PCA Full.pdf"/>
                    <pic:cNvPicPr>
                      <a:picLocks noChangeAspect="1" noChangeArrowheads="1"/>
                    </pic:cNvPicPr>
                  </pic:nvPicPr>
                  <pic:blipFill>
                    <a:blip r:embed="rId8"/>
                    <a:srcRect t="8571"/>
                    <a:stretch>
                      <a:fillRect/>
                    </a:stretch>
                  </pic:blipFill>
                  <pic:spPr bwMode="auto">
                    <a:xfrm>
                      <a:off x="0" y="0"/>
                      <a:ext cx="3103880" cy="2842478"/>
                    </a:xfrm>
                    <a:prstGeom prst="rect">
                      <a:avLst/>
                    </a:prstGeom>
                    <a:noFill/>
                    <a:ln w="9525">
                      <a:noFill/>
                      <a:miter lim="800000"/>
                      <a:headEnd/>
                      <a:tailEnd/>
                    </a:ln>
                  </pic:spPr>
                </pic:pic>
              </a:graphicData>
            </a:graphic>
          </wp:inline>
        </w:drawing>
      </w:r>
      <w:r w:rsidR="009670CD" w:rsidRPr="00EE27AF">
        <w:rPr>
          <w:rFonts w:ascii="Times New Roman" w:hAnsi="Times New Roman"/>
          <w:noProof/>
          <w:lang w:val="en-US" w:eastAsia="en-US" w:bidi="ar-SA"/>
        </w:rPr>
        <w:drawing>
          <wp:inline distT="0" distB="0" distL="0" distR="0">
            <wp:extent cx="3115310" cy="2842478"/>
            <wp:effectExtent l="25400" t="0" r="8890" b="0"/>
            <wp:docPr id="2" name="Picture 1" descr="::Desktop:PCA Harves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CA Harvested.pdf"/>
                    <pic:cNvPicPr>
                      <a:picLocks noChangeAspect="1" noChangeArrowheads="1"/>
                    </pic:cNvPicPr>
                  </pic:nvPicPr>
                  <pic:blipFill>
                    <a:blip r:embed="rId9"/>
                    <a:srcRect t="8571"/>
                    <a:stretch>
                      <a:fillRect/>
                    </a:stretch>
                  </pic:blipFill>
                  <pic:spPr bwMode="auto">
                    <a:xfrm>
                      <a:off x="0" y="0"/>
                      <a:ext cx="3115310" cy="2842478"/>
                    </a:xfrm>
                    <a:prstGeom prst="rect">
                      <a:avLst/>
                    </a:prstGeom>
                    <a:noFill/>
                    <a:ln w="9525">
                      <a:noFill/>
                      <a:miter lim="800000"/>
                      <a:headEnd/>
                      <a:tailEnd/>
                    </a:ln>
                  </pic:spPr>
                </pic:pic>
              </a:graphicData>
            </a:graphic>
          </wp:inline>
        </w:drawing>
      </w:r>
    </w:p>
    <w:p w:rsidR="00404BF0" w:rsidRPr="00EE27AF" w:rsidRDefault="00D11CB9">
      <w:pPr>
        <w:rPr>
          <w:rFonts w:ascii="Times New Roman" w:hAnsi="Times New Roman"/>
          <w:noProof/>
          <w:lang w:val="en-US" w:eastAsia="en-US" w:bidi="ar-SA"/>
        </w:rPr>
      </w:pPr>
      <w:r w:rsidRPr="00EE27AF">
        <w:rPr>
          <w:rFonts w:ascii="Times New Roman" w:hAnsi="Times New Roman"/>
          <w:noProof/>
          <w:lang w:val="en-US" w:eastAsia="en-US" w:bidi="ar-SA"/>
        </w:rPr>
        <w:lastRenderedPageBreak/>
        <w:tab/>
      </w:r>
      <w:r w:rsidR="00404BF0" w:rsidRPr="00EE27AF">
        <w:rPr>
          <w:rFonts w:ascii="Times New Roman" w:hAnsi="Times New Roman"/>
          <w:noProof/>
          <w:lang w:val="en-US" w:eastAsia="en-US" w:bidi="ar-SA"/>
        </w:rPr>
        <w:t>C)</w:t>
      </w:r>
      <w:r w:rsidR="00404BF0" w:rsidRPr="00EE27AF">
        <w:rPr>
          <w:rFonts w:ascii="Times New Roman" w:hAnsi="Times New Roman"/>
          <w:noProof/>
          <w:lang w:val="en-US" w:eastAsia="en-US" w:bidi="ar-SA"/>
        </w:rPr>
        <w:tab/>
      </w:r>
      <w:r w:rsidR="00404BF0" w:rsidRPr="00EE27AF">
        <w:rPr>
          <w:rFonts w:ascii="Times New Roman" w:hAnsi="Times New Roman"/>
          <w:noProof/>
          <w:lang w:val="en-US" w:eastAsia="en-US" w:bidi="ar-SA"/>
        </w:rPr>
        <w:tab/>
      </w:r>
      <w:r w:rsidR="00404BF0" w:rsidRPr="00EE27AF">
        <w:rPr>
          <w:rFonts w:ascii="Times New Roman" w:hAnsi="Times New Roman"/>
          <w:noProof/>
          <w:lang w:val="en-US" w:eastAsia="en-US" w:bidi="ar-SA"/>
        </w:rPr>
        <w:tab/>
      </w:r>
      <w:r w:rsidR="00404BF0" w:rsidRPr="00EE27AF">
        <w:rPr>
          <w:rFonts w:ascii="Times New Roman" w:hAnsi="Times New Roman"/>
          <w:noProof/>
          <w:lang w:val="en-US" w:eastAsia="en-US" w:bidi="ar-SA"/>
        </w:rPr>
        <w:tab/>
      </w:r>
      <w:r w:rsidR="00404BF0" w:rsidRPr="00EE27AF">
        <w:rPr>
          <w:rFonts w:ascii="Times New Roman" w:hAnsi="Times New Roman"/>
          <w:noProof/>
          <w:lang w:val="en-US" w:eastAsia="en-US" w:bidi="ar-SA"/>
        </w:rPr>
        <w:tab/>
      </w:r>
      <w:r w:rsidR="00404BF0" w:rsidRPr="00EE27AF">
        <w:rPr>
          <w:rFonts w:ascii="Times New Roman" w:hAnsi="Times New Roman"/>
          <w:noProof/>
          <w:lang w:val="en-US" w:eastAsia="en-US" w:bidi="ar-SA"/>
        </w:rPr>
        <w:tab/>
      </w:r>
      <w:r w:rsidR="00404BF0" w:rsidRPr="00EE27AF">
        <w:rPr>
          <w:rFonts w:ascii="Times New Roman" w:hAnsi="Times New Roman"/>
          <w:noProof/>
          <w:lang w:val="en-US" w:eastAsia="en-US" w:bidi="ar-SA"/>
        </w:rPr>
        <w:tab/>
        <w:t>D)</w:t>
      </w:r>
    </w:p>
    <w:p w:rsidR="007F7A3A" w:rsidRPr="00EE27AF" w:rsidRDefault="00404BF0">
      <w:pPr>
        <w:rPr>
          <w:rFonts w:ascii="Times New Roman" w:hAnsi="Times New Roman"/>
          <w:noProof/>
          <w:lang w:val="en-US" w:eastAsia="en-US" w:bidi="ar-SA"/>
        </w:rPr>
      </w:pPr>
      <w:r w:rsidRPr="00EE27AF">
        <w:rPr>
          <w:rFonts w:ascii="Times New Roman" w:hAnsi="Times New Roman"/>
          <w:noProof/>
          <w:lang w:val="en-US" w:eastAsia="en-US" w:bidi="ar-SA"/>
        </w:rPr>
        <w:drawing>
          <wp:inline distT="0" distB="0" distL="0" distR="0">
            <wp:extent cx="3103880" cy="2684563"/>
            <wp:effectExtent l="25400" t="0" r="0" b="0"/>
            <wp:docPr id="14" name="Picture 2" descr="Snow Leapord:Users:ryangraebner:Desktop:PCA Selec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 Leapord:Users:ryangraebner:Desktop:PCA Selected.pdf"/>
                    <pic:cNvPicPr>
                      <a:picLocks noChangeAspect="1" noChangeArrowheads="1"/>
                    </pic:cNvPicPr>
                  </pic:nvPicPr>
                  <pic:blipFill>
                    <a:blip r:embed="rId10"/>
                    <a:srcRect t="8571"/>
                    <a:stretch>
                      <a:fillRect/>
                    </a:stretch>
                  </pic:blipFill>
                  <pic:spPr bwMode="auto">
                    <a:xfrm>
                      <a:off x="0" y="0"/>
                      <a:ext cx="3103880" cy="2684563"/>
                    </a:xfrm>
                    <a:prstGeom prst="rect">
                      <a:avLst/>
                    </a:prstGeom>
                    <a:noFill/>
                    <a:ln w="9525">
                      <a:noFill/>
                      <a:miter lim="800000"/>
                      <a:headEnd/>
                      <a:tailEnd/>
                    </a:ln>
                  </pic:spPr>
                </pic:pic>
              </a:graphicData>
            </a:graphic>
          </wp:inline>
        </w:drawing>
      </w:r>
      <w:r w:rsidR="003D12A8" w:rsidRPr="00EE27AF">
        <w:rPr>
          <w:rFonts w:ascii="Times New Roman" w:hAnsi="Times New Roman"/>
          <w:noProof/>
          <w:lang w:val="en-US" w:eastAsia="en-US" w:bidi="ar-SA"/>
        </w:rPr>
        <w:drawing>
          <wp:inline distT="0" distB="0" distL="0" distR="0">
            <wp:extent cx="3103880" cy="2842478"/>
            <wp:effectExtent l="25400" t="0" r="0" b="0"/>
            <wp:docPr id="6" name="Picture 5" descr="::Desktop:PCA Prelim Final Selec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CA Prelim Final Select.pdf"/>
                    <pic:cNvPicPr>
                      <a:picLocks noChangeAspect="1" noChangeArrowheads="1"/>
                    </pic:cNvPicPr>
                  </pic:nvPicPr>
                  <pic:blipFill>
                    <a:blip r:embed="rId11"/>
                    <a:srcRect t="8571"/>
                    <a:stretch>
                      <a:fillRect/>
                    </a:stretch>
                  </pic:blipFill>
                  <pic:spPr bwMode="auto">
                    <a:xfrm>
                      <a:off x="0" y="0"/>
                      <a:ext cx="3103880" cy="2842478"/>
                    </a:xfrm>
                    <a:prstGeom prst="rect">
                      <a:avLst/>
                    </a:prstGeom>
                    <a:noFill/>
                    <a:ln w="9525">
                      <a:noFill/>
                      <a:miter lim="800000"/>
                      <a:headEnd/>
                      <a:tailEnd/>
                    </a:ln>
                  </pic:spPr>
                </pic:pic>
              </a:graphicData>
            </a:graphic>
          </wp:inline>
        </w:drawing>
      </w:r>
    </w:p>
    <w:p w:rsidR="00293638" w:rsidRPr="00EE27AF" w:rsidRDefault="007F7A3A">
      <w:pPr>
        <w:rPr>
          <w:rFonts w:ascii="Times New Roman" w:hAnsi="Times New Roman"/>
          <w:noProof/>
          <w:lang w:val="en-US" w:eastAsia="en-US" w:bidi="ar-SA"/>
        </w:rPr>
      </w:pPr>
      <w:r w:rsidRPr="00EE27AF">
        <w:rPr>
          <w:rFonts w:ascii="Times New Roman" w:hAnsi="Times New Roman"/>
        </w:rPr>
        <w:t xml:space="preserve">Figure 1. Principal Component Analysis of A) the complete </w:t>
      </w:r>
      <w:r w:rsidR="005B2019" w:rsidRPr="00EE27AF">
        <w:rPr>
          <w:rFonts w:ascii="Times New Roman" w:hAnsi="Times New Roman"/>
        </w:rPr>
        <w:t>barley world core collection,</w:t>
      </w:r>
      <w:r w:rsidRPr="00EE27AF">
        <w:rPr>
          <w:rFonts w:ascii="Times New Roman" w:hAnsi="Times New Roman"/>
        </w:rPr>
        <w:t xml:space="preserve"> B) accessions harvested in 2012 for the Barley Contributions to Beer </w:t>
      </w:r>
      <w:proofErr w:type="spellStart"/>
      <w:r w:rsidRPr="00EE27AF">
        <w:rPr>
          <w:rFonts w:ascii="Times New Roman" w:hAnsi="Times New Roman"/>
        </w:rPr>
        <w:t>Flavor</w:t>
      </w:r>
      <w:proofErr w:type="spellEnd"/>
      <w:r w:rsidRPr="00EE27AF">
        <w:rPr>
          <w:rFonts w:ascii="Times New Roman" w:hAnsi="Times New Roman"/>
        </w:rPr>
        <w:t xml:space="preserve"> project</w:t>
      </w:r>
      <w:r w:rsidR="005B2019" w:rsidRPr="00EE27AF">
        <w:rPr>
          <w:rFonts w:ascii="Times New Roman" w:hAnsi="Times New Roman"/>
        </w:rPr>
        <w:t>, C) harvested accessions</w:t>
      </w:r>
      <w:r w:rsidRPr="00EE27AF">
        <w:rPr>
          <w:rFonts w:ascii="Times New Roman" w:hAnsi="Times New Roman"/>
        </w:rPr>
        <w:t xml:space="preserve"> with a minimum of 250g</w:t>
      </w:r>
      <w:r w:rsidR="005B2019" w:rsidRPr="00EE27AF">
        <w:rPr>
          <w:rFonts w:ascii="Times New Roman" w:hAnsi="Times New Roman"/>
        </w:rPr>
        <w:t>, and D) the subset of 85 accessions to be considered for malting</w:t>
      </w:r>
      <w:r w:rsidRPr="00EE27AF">
        <w:rPr>
          <w:rFonts w:ascii="Times New Roman" w:hAnsi="Times New Roman"/>
        </w:rPr>
        <w:t>. Principal components were calculated using genotypic information from 9,000 SNPs.</w:t>
      </w:r>
    </w:p>
    <w:p w:rsidR="00293638" w:rsidRPr="00EE27AF" w:rsidRDefault="00293638">
      <w:pPr>
        <w:rPr>
          <w:rFonts w:ascii="Times New Roman" w:hAnsi="Times New Roman"/>
        </w:rPr>
      </w:pPr>
    </w:p>
    <w:p w:rsidR="00293638" w:rsidRPr="00EE27AF" w:rsidRDefault="007F7A3A">
      <w:pPr>
        <w:rPr>
          <w:rFonts w:ascii="Times New Roman" w:hAnsi="Times New Roman"/>
        </w:rPr>
      </w:pPr>
      <w:r w:rsidRPr="00EE27AF">
        <w:rPr>
          <w:rFonts w:ascii="Times New Roman" w:hAnsi="Times New Roman"/>
          <w:noProof/>
          <w:lang w:val="en-US" w:eastAsia="en-US" w:bidi="ar-SA"/>
        </w:rPr>
        <w:drawing>
          <wp:inline distT="0" distB="0" distL="0" distR="0">
            <wp:extent cx="6337300" cy="3416300"/>
            <wp:effectExtent l="25400" t="0" r="0" b="0"/>
            <wp:docPr id="9" name="Picture 3" descr="Snow Leapord:Users:ryangraebner:Desktop:Yie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Leapord:Users:ryangraebner:Desktop:Yield.pdf"/>
                    <pic:cNvPicPr>
                      <a:picLocks noChangeAspect="1" noChangeArrowheads="1"/>
                    </pic:cNvPicPr>
                  </pic:nvPicPr>
                  <pic:blipFill>
                    <a:blip r:embed="rId12"/>
                    <a:srcRect/>
                    <a:stretch>
                      <a:fillRect/>
                    </a:stretch>
                  </pic:blipFill>
                  <pic:spPr bwMode="auto">
                    <a:xfrm>
                      <a:off x="0" y="0"/>
                      <a:ext cx="6337300" cy="3416300"/>
                    </a:xfrm>
                    <a:prstGeom prst="rect">
                      <a:avLst/>
                    </a:prstGeom>
                    <a:noFill/>
                    <a:ln w="9525">
                      <a:noFill/>
                      <a:miter lim="800000"/>
                      <a:headEnd/>
                      <a:tailEnd/>
                    </a:ln>
                  </pic:spPr>
                </pic:pic>
              </a:graphicData>
            </a:graphic>
          </wp:inline>
        </w:drawing>
      </w:r>
    </w:p>
    <w:p w:rsidR="00293638" w:rsidRPr="00EE27AF" w:rsidRDefault="007F7A3A">
      <w:pPr>
        <w:rPr>
          <w:rFonts w:ascii="Times New Roman" w:hAnsi="Times New Roman"/>
        </w:rPr>
      </w:pPr>
      <w:r w:rsidRPr="00EE27AF">
        <w:rPr>
          <w:rFonts w:ascii="Times New Roman" w:hAnsi="Times New Roman"/>
        </w:rPr>
        <w:t xml:space="preserve">Figure 2.  Grain yields (g) of individual single rows of barley world core accessions harvested at Corvallis, Oregon in 2012 for the Barley Contributions to Beer </w:t>
      </w:r>
      <w:proofErr w:type="spellStart"/>
      <w:r w:rsidRPr="00EE27AF">
        <w:rPr>
          <w:rFonts w:ascii="Times New Roman" w:hAnsi="Times New Roman"/>
        </w:rPr>
        <w:t>Flavor</w:t>
      </w:r>
      <w:proofErr w:type="spellEnd"/>
      <w:r w:rsidRPr="00EE27AF">
        <w:rPr>
          <w:rFonts w:ascii="Times New Roman" w:hAnsi="Times New Roman"/>
        </w:rPr>
        <w:t xml:space="preserve"> project. The check varieties are Robust (6-row, malt), </w:t>
      </w:r>
      <w:proofErr w:type="spellStart"/>
      <w:r w:rsidRPr="00EE27AF">
        <w:rPr>
          <w:rFonts w:ascii="Times New Roman" w:hAnsi="Times New Roman"/>
        </w:rPr>
        <w:t>Baronesse</w:t>
      </w:r>
      <w:proofErr w:type="spellEnd"/>
      <w:r w:rsidRPr="00EE27AF">
        <w:rPr>
          <w:rFonts w:ascii="Times New Roman" w:hAnsi="Times New Roman"/>
        </w:rPr>
        <w:t xml:space="preserve"> (2-row feed), and Full Pint (2-row malt). </w:t>
      </w:r>
    </w:p>
    <w:p w:rsidR="00293638" w:rsidRPr="00EE27AF" w:rsidRDefault="002A0A2A">
      <w:pPr>
        <w:rPr>
          <w:rFonts w:ascii="Times New Roman" w:hAnsi="Times New Roman"/>
        </w:rPr>
      </w:pPr>
      <w:r w:rsidRPr="00EE27AF">
        <w:rPr>
          <w:rFonts w:ascii="Times New Roman" w:hAnsi="Times New Roman"/>
          <w:noProof/>
          <w:lang w:val="en-US" w:eastAsia="en-US" w:bidi="ar-SA"/>
        </w:rPr>
        <w:lastRenderedPageBreak/>
        <w:drawing>
          <wp:inline distT="0" distB="0" distL="0" distR="0">
            <wp:extent cx="6329680" cy="3078480"/>
            <wp:effectExtent l="25400" t="0" r="0" b="0"/>
            <wp:docPr id="1" name="Picture 1" descr="::Desktop:Prote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otein.pdf"/>
                    <pic:cNvPicPr>
                      <a:picLocks noChangeAspect="1" noChangeArrowheads="1"/>
                    </pic:cNvPicPr>
                  </pic:nvPicPr>
                  <pic:blipFill>
                    <a:blip r:embed="rId13"/>
                    <a:srcRect/>
                    <a:stretch>
                      <a:fillRect/>
                    </a:stretch>
                  </pic:blipFill>
                  <pic:spPr bwMode="auto">
                    <a:xfrm>
                      <a:off x="0" y="0"/>
                      <a:ext cx="6329680" cy="3078480"/>
                    </a:xfrm>
                    <a:prstGeom prst="rect">
                      <a:avLst/>
                    </a:prstGeom>
                    <a:noFill/>
                    <a:ln w="9525">
                      <a:noFill/>
                      <a:miter lim="800000"/>
                      <a:headEnd/>
                      <a:tailEnd/>
                    </a:ln>
                  </pic:spPr>
                </pic:pic>
              </a:graphicData>
            </a:graphic>
          </wp:inline>
        </w:drawing>
      </w:r>
    </w:p>
    <w:p w:rsidR="00293638" w:rsidRPr="00EE27AF" w:rsidRDefault="007F7A3A">
      <w:pPr>
        <w:rPr>
          <w:rFonts w:ascii="Times New Roman" w:hAnsi="Times New Roman"/>
        </w:rPr>
      </w:pPr>
      <w:r w:rsidRPr="00EE27AF">
        <w:rPr>
          <w:rFonts w:ascii="Times New Roman" w:hAnsi="Times New Roman"/>
        </w:rPr>
        <w:t xml:space="preserve">Figure 3.  Protein content of accessions with the 250g minimum required for sensory analysis.  </w:t>
      </w:r>
      <w:proofErr w:type="spellStart"/>
      <w:r w:rsidRPr="00EE27AF">
        <w:rPr>
          <w:rFonts w:ascii="Times New Roman" w:hAnsi="Times New Roman"/>
        </w:rPr>
        <w:t>Colored</w:t>
      </w:r>
      <w:proofErr w:type="spellEnd"/>
      <w:r w:rsidRPr="00EE27AF">
        <w:rPr>
          <w:rFonts w:ascii="Times New Roman" w:hAnsi="Times New Roman"/>
        </w:rPr>
        <w:t xml:space="preserve"> varieties were excluded from this graph, because the Near Infrared (NIR) spectrometer was unable to accurately measure protein on these accessions.  If knowing protein content for </w:t>
      </w:r>
      <w:proofErr w:type="spellStart"/>
      <w:r w:rsidRPr="00EE27AF">
        <w:rPr>
          <w:rFonts w:ascii="Times New Roman" w:hAnsi="Times New Roman"/>
        </w:rPr>
        <w:t>colored</w:t>
      </w:r>
      <w:proofErr w:type="spellEnd"/>
      <w:r w:rsidRPr="00EE27AF">
        <w:rPr>
          <w:rFonts w:ascii="Times New Roman" w:hAnsi="Times New Roman"/>
        </w:rPr>
        <w:t xml:space="preserve"> accessions is critical to sensory analysis, we may be able to determine it using other methods.</w:t>
      </w:r>
    </w:p>
    <w:p w:rsidR="00293638" w:rsidRPr="00EE27AF" w:rsidRDefault="002A0A2A">
      <w:pPr>
        <w:rPr>
          <w:rFonts w:ascii="Times New Roman" w:hAnsi="Times New Roman"/>
        </w:rPr>
      </w:pPr>
      <w:r w:rsidRPr="00EE27AF">
        <w:rPr>
          <w:rFonts w:ascii="Times New Roman" w:hAnsi="Times New Roman"/>
          <w:noProof/>
          <w:lang w:val="en-US" w:eastAsia="en-US" w:bidi="ar-SA"/>
        </w:rPr>
        <w:drawing>
          <wp:inline distT="0" distB="0" distL="0" distR="0">
            <wp:extent cx="6329680" cy="3078480"/>
            <wp:effectExtent l="25400" t="0" r="0" b="0"/>
            <wp:docPr id="3" name="Picture 2" descr="::Desktop:Test Weigh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st Weight.pdf"/>
                    <pic:cNvPicPr>
                      <a:picLocks noChangeAspect="1" noChangeArrowheads="1"/>
                    </pic:cNvPicPr>
                  </pic:nvPicPr>
                  <pic:blipFill>
                    <a:blip r:embed="rId14"/>
                    <a:srcRect/>
                    <a:stretch>
                      <a:fillRect/>
                    </a:stretch>
                  </pic:blipFill>
                  <pic:spPr bwMode="auto">
                    <a:xfrm>
                      <a:off x="0" y="0"/>
                      <a:ext cx="6329680" cy="3078480"/>
                    </a:xfrm>
                    <a:prstGeom prst="rect">
                      <a:avLst/>
                    </a:prstGeom>
                    <a:noFill/>
                    <a:ln w="9525">
                      <a:noFill/>
                      <a:miter lim="800000"/>
                      <a:headEnd/>
                      <a:tailEnd/>
                    </a:ln>
                  </pic:spPr>
                </pic:pic>
              </a:graphicData>
            </a:graphic>
          </wp:inline>
        </w:drawing>
      </w:r>
    </w:p>
    <w:p w:rsidR="00293638" w:rsidRPr="00EE27AF" w:rsidRDefault="007F7A3A">
      <w:pPr>
        <w:rPr>
          <w:rFonts w:ascii="Times New Roman" w:hAnsi="Times New Roman"/>
        </w:rPr>
      </w:pPr>
      <w:r w:rsidRPr="00EE27AF">
        <w:rPr>
          <w:rFonts w:ascii="Times New Roman" w:hAnsi="Times New Roman"/>
        </w:rPr>
        <w:t>Figure 4.  Test weight of accessions with the minimum 250g required for sensory analysis, in lbs/bushel.</w:t>
      </w:r>
    </w:p>
    <w:p w:rsidR="00293638" w:rsidRPr="00EE27AF" w:rsidRDefault="00D601EF">
      <w:pPr>
        <w:rPr>
          <w:rFonts w:ascii="Times New Roman" w:hAnsi="Times New Roman"/>
        </w:rPr>
      </w:pPr>
      <w:r w:rsidRPr="00EE27AF">
        <w:rPr>
          <w:rFonts w:ascii="Times New Roman" w:hAnsi="Times New Roman"/>
          <w:noProof/>
          <w:lang w:val="en-US" w:eastAsia="en-US" w:bidi="ar-SA"/>
        </w:rPr>
        <w:lastRenderedPageBreak/>
        <w:drawing>
          <wp:inline distT="0" distB="0" distL="0" distR="0">
            <wp:extent cx="6329680" cy="3078480"/>
            <wp:effectExtent l="25400" t="0" r="0" b="0"/>
            <wp:docPr id="5" name="Picture 4" descr="::Desktop:Plum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lump.pdf"/>
                    <pic:cNvPicPr>
                      <a:picLocks noChangeAspect="1" noChangeArrowheads="1"/>
                    </pic:cNvPicPr>
                  </pic:nvPicPr>
                  <pic:blipFill>
                    <a:blip r:embed="rId15"/>
                    <a:srcRect/>
                    <a:stretch>
                      <a:fillRect/>
                    </a:stretch>
                  </pic:blipFill>
                  <pic:spPr bwMode="auto">
                    <a:xfrm>
                      <a:off x="0" y="0"/>
                      <a:ext cx="6329680" cy="3078480"/>
                    </a:xfrm>
                    <a:prstGeom prst="rect">
                      <a:avLst/>
                    </a:prstGeom>
                    <a:noFill/>
                    <a:ln w="9525">
                      <a:noFill/>
                      <a:miter lim="800000"/>
                      <a:headEnd/>
                      <a:tailEnd/>
                    </a:ln>
                  </pic:spPr>
                </pic:pic>
              </a:graphicData>
            </a:graphic>
          </wp:inline>
        </w:drawing>
      </w:r>
    </w:p>
    <w:p w:rsidR="00293638" w:rsidRPr="00EE27AF" w:rsidRDefault="007F7A3A">
      <w:pPr>
        <w:rPr>
          <w:rFonts w:ascii="Times New Roman" w:hAnsi="Times New Roman"/>
        </w:rPr>
      </w:pPr>
      <w:r w:rsidRPr="00EE27AF">
        <w:rPr>
          <w:rFonts w:ascii="Times New Roman" w:hAnsi="Times New Roman"/>
        </w:rPr>
        <w:t>Figure 5.  Grain plumpness of accessions with the minimum 250g required for sensory analysis.  "% Plump" represents the per cent of grain that did not pass through a 6/64" screen.</w:t>
      </w:r>
    </w:p>
    <w:sectPr w:rsidR="00293638" w:rsidRPr="00EE27AF" w:rsidSect="00293638">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Droid Sans">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E17"/>
    <w:multiLevelType w:val="multilevel"/>
    <w:tmpl w:val="DAE64C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2F5942"/>
    <w:multiLevelType w:val="multilevel"/>
    <w:tmpl w:val="8FC03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2A22E6"/>
    <w:multiLevelType w:val="multilevel"/>
    <w:tmpl w:val="203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38"/>
    <w:rsid w:val="000356A2"/>
    <w:rsid w:val="001603A0"/>
    <w:rsid w:val="001E4E41"/>
    <w:rsid w:val="001F4A68"/>
    <w:rsid w:val="00293638"/>
    <w:rsid w:val="002A0A2A"/>
    <w:rsid w:val="002B6B2D"/>
    <w:rsid w:val="003D12A8"/>
    <w:rsid w:val="00404BF0"/>
    <w:rsid w:val="00415019"/>
    <w:rsid w:val="00435AFC"/>
    <w:rsid w:val="00476F32"/>
    <w:rsid w:val="004A7259"/>
    <w:rsid w:val="005B2019"/>
    <w:rsid w:val="00602AB5"/>
    <w:rsid w:val="00714D9D"/>
    <w:rsid w:val="007F7A3A"/>
    <w:rsid w:val="009670CD"/>
    <w:rsid w:val="009F069D"/>
    <w:rsid w:val="009F6C1C"/>
    <w:rsid w:val="00A12127"/>
    <w:rsid w:val="00A60A56"/>
    <w:rsid w:val="00B11CB0"/>
    <w:rsid w:val="00B84B6A"/>
    <w:rsid w:val="00BA5BF7"/>
    <w:rsid w:val="00C405AC"/>
    <w:rsid w:val="00C81961"/>
    <w:rsid w:val="00C967AF"/>
    <w:rsid w:val="00D11CB9"/>
    <w:rsid w:val="00D601EF"/>
    <w:rsid w:val="00D65AE8"/>
    <w:rsid w:val="00D9284B"/>
    <w:rsid w:val="00D9707C"/>
    <w:rsid w:val="00E12637"/>
    <w:rsid w:val="00E64147"/>
    <w:rsid w:val="00EE0AC6"/>
    <w:rsid w:val="00EE27AF"/>
    <w:rsid w:val="00F6529F"/>
    <w:rsid w:val="00FB27D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638"/>
    <w:pPr>
      <w:widowControl w:val="0"/>
      <w:tabs>
        <w:tab w:val="left" w:pos="709"/>
      </w:tabs>
      <w:suppressAutoHyphens/>
    </w:pPr>
    <w:rPr>
      <w:rFonts w:ascii="Liberation Serif" w:eastAsia="Droid Sans" w:hAnsi="Liberation Serif" w:cs="Lohit Hindi"/>
      <w:color w:val="00000A"/>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293638"/>
    <w:rPr>
      <w:color w:val="000080"/>
      <w:u w:val="single"/>
      <w:lang w:val="en-US" w:eastAsia="en-US" w:bidi="en-US"/>
    </w:rPr>
  </w:style>
  <w:style w:type="paragraph" w:customStyle="1" w:styleId="Heading">
    <w:name w:val="Heading"/>
    <w:basedOn w:val="Normal"/>
    <w:next w:val="Textbody"/>
    <w:rsid w:val="00293638"/>
    <w:pPr>
      <w:keepNext/>
      <w:spacing w:before="240" w:after="120"/>
    </w:pPr>
    <w:rPr>
      <w:rFonts w:ascii="Liberation Sans" w:hAnsi="Liberation Sans"/>
      <w:sz w:val="28"/>
      <w:szCs w:val="28"/>
    </w:rPr>
  </w:style>
  <w:style w:type="paragraph" w:customStyle="1" w:styleId="Textbody">
    <w:name w:val="Text body"/>
    <w:basedOn w:val="Normal"/>
    <w:rsid w:val="00293638"/>
    <w:pPr>
      <w:spacing w:after="120"/>
    </w:pPr>
  </w:style>
  <w:style w:type="paragraph" w:styleId="List">
    <w:name w:val="List"/>
    <w:basedOn w:val="Textbody"/>
    <w:rsid w:val="00293638"/>
  </w:style>
  <w:style w:type="paragraph" w:styleId="Caption">
    <w:name w:val="caption"/>
    <w:basedOn w:val="Normal"/>
    <w:rsid w:val="00293638"/>
    <w:pPr>
      <w:suppressLineNumbers/>
      <w:spacing w:before="120" w:after="120"/>
    </w:pPr>
    <w:rPr>
      <w:i/>
      <w:iCs/>
    </w:rPr>
  </w:style>
  <w:style w:type="paragraph" w:customStyle="1" w:styleId="Index">
    <w:name w:val="Index"/>
    <w:basedOn w:val="Normal"/>
    <w:rsid w:val="00293638"/>
    <w:pPr>
      <w:suppressLineNumbers/>
    </w:pPr>
  </w:style>
  <w:style w:type="paragraph" w:styleId="ListParagraph">
    <w:name w:val="List Paragraph"/>
    <w:basedOn w:val="Normal"/>
    <w:rsid w:val="00293638"/>
    <w:pPr>
      <w:ind w:left="720"/>
    </w:pPr>
  </w:style>
  <w:style w:type="paragraph" w:styleId="BalloonText">
    <w:name w:val="Balloon Text"/>
    <w:basedOn w:val="Normal"/>
    <w:link w:val="BalloonTextChar"/>
    <w:uiPriority w:val="99"/>
    <w:semiHidden/>
    <w:unhideWhenUsed/>
    <w:rsid w:val="00C967AF"/>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67AF"/>
    <w:rPr>
      <w:rFonts w:ascii="Tahoma" w:eastAsia="Droid Sans" w:hAnsi="Tahoma" w:cs="Mangal"/>
      <w:color w:val="00000A"/>
      <w:sz w:val="16"/>
      <w:szCs w:val="14"/>
      <w:lang w:val="en-CA" w:eastAsia="zh-CN" w:bidi="hi-IN"/>
    </w:rPr>
  </w:style>
  <w:style w:type="character" w:styleId="Hyperlink">
    <w:name w:val="Hyperlink"/>
    <w:basedOn w:val="DefaultParagraphFont"/>
    <w:uiPriority w:val="99"/>
    <w:unhideWhenUsed/>
    <w:rsid w:val="00E64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638"/>
    <w:pPr>
      <w:widowControl w:val="0"/>
      <w:tabs>
        <w:tab w:val="left" w:pos="709"/>
      </w:tabs>
      <w:suppressAutoHyphens/>
    </w:pPr>
    <w:rPr>
      <w:rFonts w:ascii="Liberation Serif" w:eastAsia="Droid Sans" w:hAnsi="Liberation Serif" w:cs="Lohit Hindi"/>
      <w:color w:val="00000A"/>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293638"/>
    <w:rPr>
      <w:color w:val="000080"/>
      <w:u w:val="single"/>
      <w:lang w:val="en-US" w:eastAsia="en-US" w:bidi="en-US"/>
    </w:rPr>
  </w:style>
  <w:style w:type="paragraph" w:customStyle="1" w:styleId="Heading">
    <w:name w:val="Heading"/>
    <w:basedOn w:val="Normal"/>
    <w:next w:val="Textbody"/>
    <w:rsid w:val="00293638"/>
    <w:pPr>
      <w:keepNext/>
      <w:spacing w:before="240" w:after="120"/>
    </w:pPr>
    <w:rPr>
      <w:rFonts w:ascii="Liberation Sans" w:hAnsi="Liberation Sans"/>
      <w:sz w:val="28"/>
      <w:szCs w:val="28"/>
    </w:rPr>
  </w:style>
  <w:style w:type="paragraph" w:customStyle="1" w:styleId="Textbody">
    <w:name w:val="Text body"/>
    <w:basedOn w:val="Normal"/>
    <w:rsid w:val="00293638"/>
    <w:pPr>
      <w:spacing w:after="120"/>
    </w:pPr>
  </w:style>
  <w:style w:type="paragraph" w:styleId="List">
    <w:name w:val="List"/>
    <w:basedOn w:val="Textbody"/>
    <w:rsid w:val="00293638"/>
  </w:style>
  <w:style w:type="paragraph" w:styleId="Caption">
    <w:name w:val="caption"/>
    <w:basedOn w:val="Normal"/>
    <w:rsid w:val="00293638"/>
    <w:pPr>
      <w:suppressLineNumbers/>
      <w:spacing w:before="120" w:after="120"/>
    </w:pPr>
    <w:rPr>
      <w:i/>
      <w:iCs/>
    </w:rPr>
  </w:style>
  <w:style w:type="paragraph" w:customStyle="1" w:styleId="Index">
    <w:name w:val="Index"/>
    <w:basedOn w:val="Normal"/>
    <w:rsid w:val="00293638"/>
    <w:pPr>
      <w:suppressLineNumbers/>
    </w:pPr>
  </w:style>
  <w:style w:type="paragraph" w:styleId="ListParagraph">
    <w:name w:val="List Paragraph"/>
    <w:basedOn w:val="Normal"/>
    <w:rsid w:val="00293638"/>
    <w:pPr>
      <w:ind w:left="720"/>
    </w:pPr>
  </w:style>
  <w:style w:type="paragraph" w:styleId="BalloonText">
    <w:name w:val="Balloon Text"/>
    <w:basedOn w:val="Normal"/>
    <w:link w:val="BalloonTextChar"/>
    <w:uiPriority w:val="99"/>
    <w:semiHidden/>
    <w:unhideWhenUsed/>
    <w:rsid w:val="00C967AF"/>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67AF"/>
    <w:rPr>
      <w:rFonts w:ascii="Tahoma" w:eastAsia="Droid Sans" w:hAnsi="Tahoma" w:cs="Mangal"/>
      <w:color w:val="00000A"/>
      <w:sz w:val="16"/>
      <w:szCs w:val="14"/>
      <w:lang w:val="en-CA" w:eastAsia="zh-CN" w:bidi="hi-IN"/>
    </w:rPr>
  </w:style>
  <w:style w:type="character" w:styleId="Hyperlink">
    <w:name w:val="Hyperlink"/>
    <w:basedOn w:val="DefaultParagraphFont"/>
    <w:uiPriority w:val="99"/>
    <w:unhideWhenUsed/>
    <w:rsid w:val="00E64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where%20to%20malt%20samples.ms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trick.m.hayes@oregonstate.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Graebner</dc:creator>
  <cp:lastModifiedBy>css</cp:lastModifiedBy>
  <cp:revision>4</cp:revision>
  <dcterms:created xsi:type="dcterms:W3CDTF">2012-10-02T15:47:00Z</dcterms:created>
  <dcterms:modified xsi:type="dcterms:W3CDTF">2012-10-03T16:47:00Z</dcterms:modified>
</cp:coreProperties>
</file>